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A4C" w:rsidRDefault="00335C4C" w:rsidP="0091453E">
      <w:pPr>
        <w:spacing w:line="360" w:lineRule="auto"/>
        <w:jc w:val="center"/>
        <w:rPr>
          <w:rFonts w:asciiTheme="minorEastAsia" w:hAnsiTheme="minorEastAsia"/>
          <w:b/>
          <w:bCs/>
          <w:sz w:val="36"/>
          <w:szCs w:val="36"/>
        </w:rPr>
      </w:pPr>
      <w:r w:rsidRPr="0091453E">
        <w:rPr>
          <w:rFonts w:asciiTheme="minorEastAsia" w:hAnsiTheme="minorEastAsia" w:hint="eastAsia"/>
          <w:b/>
          <w:bCs/>
          <w:sz w:val="36"/>
          <w:szCs w:val="36"/>
        </w:rPr>
        <w:t>上海第二工业大学</w:t>
      </w:r>
    </w:p>
    <w:p w:rsidR="005B3C3E" w:rsidRPr="0091453E" w:rsidRDefault="00335C4C" w:rsidP="0091453E">
      <w:pPr>
        <w:spacing w:line="360" w:lineRule="auto"/>
        <w:jc w:val="center"/>
        <w:rPr>
          <w:rFonts w:asciiTheme="minorEastAsia" w:hAnsiTheme="minorEastAsia"/>
          <w:b/>
          <w:bCs/>
          <w:sz w:val="36"/>
          <w:szCs w:val="36"/>
        </w:rPr>
      </w:pPr>
      <w:r w:rsidRPr="0091453E">
        <w:rPr>
          <w:rFonts w:asciiTheme="minorEastAsia" w:hAnsiTheme="minorEastAsia" w:hint="eastAsia"/>
          <w:b/>
          <w:bCs/>
          <w:sz w:val="36"/>
          <w:szCs w:val="36"/>
        </w:rPr>
        <w:t>201</w:t>
      </w:r>
      <w:r w:rsidR="00CA16B6" w:rsidRPr="0091453E">
        <w:rPr>
          <w:rFonts w:asciiTheme="minorEastAsia" w:hAnsiTheme="minorEastAsia" w:hint="eastAsia"/>
          <w:b/>
          <w:bCs/>
          <w:sz w:val="36"/>
          <w:szCs w:val="36"/>
        </w:rPr>
        <w:t>9-</w:t>
      </w:r>
      <w:r w:rsidRPr="0091453E">
        <w:rPr>
          <w:rFonts w:asciiTheme="minorEastAsia" w:hAnsiTheme="minorEastAsia" w:hint="eastAsia"/>
          <w:b/>
          <w:bCs/>
          <w:sz w:val="36"/>
          <w:szCs w:val="36"/>
        </w:rPr>
        <w:t>20</w:t>
      </w:r>
      <w:r w:rsidR="00CA16B6" w:rsidRPr="0091453E">
        <w:rPr>
          <w:rFonts w:asciiTheme="minorEastAsia" w:hAnsiTheme="minorEastAsia" w:hint="eastAsia"/>
          <w:b/>
          <w:bCs/>
          <w:sz w:val="36"/>
          <w:szCs w:val="36"/>
        </w:rPr>
        <w:t>20</w:t>
      </w:r>
      <w:r w:rsidR="00304F6D">
        <w:rPr>
          <w:rFonts w:asciiTheme="minorEastAsia" w:hAnsiTheme="minorEastAsia" w:hint="eastAsia"/>
          <w:b/>
          <w:bCs/>
          <w:sz w:val="36"/>
          <w:szCs w:val="36"/>
        </w:rPr>
        <w:t>学年</w:t>
      </w:r>
      <w:r w:rsidR="00CA16B6" w:rsidRPr="0091453E">
        <w:rPr>
          <w:rFonts w:asciiTheme="minorEastAsia" w:hAnsiTheme="minorEastAsia" w:hint="eastAsia"/>
          <w:b/>
          <w:bCs/>
          <w:sz w:val="36"/>
          <w:szCs w:val="36"/>
        </w:rPr>
        <w:t>秋</w:t>
      </w:r>
      <w:r w:rsidRPr="0091453E">
        <w:rPr>
          <w:rFonts w:asciiTheme="minorEastAsia" w:hAnsiTheme="minorEastAsia" w:hint="eastAsia"/>
          <w:b/>
          <w:bCs/>
          <w:sz w:val="36"/>
          <w:szCs w:val="36"/>
        </w:rPr>
        <w:t>季学期主题班会要点的通知</w:t>
      </w:r>
    </w:p>
    <w:p w:rsidR="005B3C3E" w:rsidRDefault="005B3C3E">
      <w:pPr>
        <w:spacing w:line="360" w:lineRule="auto"/>
        <w:jc w:val="center"/>
        <w:rPr>
          <w:rFonts w:asciiTheme="minorEastAsia" w:hAnsiTheme="minorEastAsia"/>
          <w:b/>
          <w:bCs/>
          <w:sz w:val="32"/>
          <w:szCs w:val="32"/>
        </w:rPr>
      </w:pPr>
    </w:p>
    <w:p w:rsidR="005B3C3E" w:rsidRDefault="00335C4C">
      <w:pPr>
        <w:adjustRightInd w:val="0"/>
        <w:snapToGrid w:val="0"/>
        <w:spacing w:line="300" w:lineRule="auto"/>
        <w:rPr>
          <w:rFonts w:ascii="仿宋" w:eastAsia="仿宋" w:hAnsi="仿宋"/>
          <w:sz w:val="28"/>
          <w:szCs w:val="28"/>
        </w:rPr>
      </w:pPr>
      <w:r>
        <w:rPr>
          <w:rFonts w:ascii="仿宋" w:eastAsia="仿宋" w:hAnsi="仿宋" w:hint="eastAsia"/>
          <w:sz w:val="28"/>
          <w:szCs w:val="28"/>
        </w:rPr>
        <w:t>各学部（院）：</w:t>
      </w:r>
    </w:p>
    <w:p w:rsidR="005B3C3E" w:rsidRDefault="00335C4C">
      <w:pPr>
        <w:adjustRightInd w:val="0"/>
        <w:snapToGrid w:val="0"/>
        <w:spacing w:line="300" w:lineRule="auto"/>
        <w:ind w:firstLine="420"/>
        <w:jc w:val="left"/>
        <w:rPr>
          <w:rFonts w:ascii="仿宋" w:eastAsia="仿宋" w:hAnsi="仿宋"/>
          <w:sz w:val="28"/>
          <w:szCs w:val="28"/>
        </w:rPr>
      </w:pPr>
      <w:r>
        <w:rPr>
          <w:rFonts w:ascii="仿宋" w:eastAsia="仿宋" w:hAnsi="仿宋" w:hint="eastAsia"/>
          <w:sz w:val="28"/>
          <w:szCs w:val="28"/>
        </w:rPr>
        <w:t>主题班会是高校思想政治教育工作的重要组成部分，是辅导员开展思想政治教育的重要阵地和载体。有计划地组织开展主题班会活动是辅导员一项重要思想政治教育职责，有利于提高学生的政治思想觉悟、增强班级的凝聚力、形成良好的学风班风。</w:t>
      </w:r>
    </w:p>
    <w:p w:rsidR="005B3C3E" w:rsidRDefault="00335C4C">
      <w:pPr>
        <w:adjustRightInd w:val="0"/>
        <w:snapToGrid w:val="0"/>
        <w:spacing w:line="300" w:lineRule="auto"/>
        <w:ind w:firstLine="420"/>
        <w:jc w:val="left"/>
        <w:rPr>
          <w:rFonts w:ascii="仿宋" w:eastAsia="仿宋" w:hAnsi="仿宋"/>
          <w:sz w:val="28"/>
          <w:szCs w:val="28"/>
        </w:rPr>
      </w:pPr>
      <w:r>
        <w:rPr>
          <w:rFonts w:ascii="仿宋" w:eastAsia="仿宋" w:hAnsi="仿宋"/>
          <w:sz w:val="28"/>
          <w:szCs w:val="28"/>
        </w:rPr>
        <w:t>为深入学习宣传贯彻习近平新时代中国特色社会主义思想</w:t>
      </w:r>
      <w:r>
        <w:rPr>
          <w:rFonts w:ascii="仿宋" w:eastAsia="仿宋" w:hAnsi="仿宋" w:hint="eastAsia"/>
          <w:sz w:val="28"/>
          <w:szCs w:val="28"/>
        </w:rPr>
        <w:t>，</w:t>
      </w:r>
      <w:r>
        <w:rPr>
          <w:rFonts w:ascii="仿宋" w:eastAsia="仿宋" w:hAnsi="仿宋"/>
          <w:sz w:val="28"/>
          <w:szCs w:val="28"/>
        </w:rPr>
        <w:t>全面贯彻落实全国高校思想政治工作会议</w:t>
      </w:r>
      <w:r>
        <w:rPr>
          <w:rFonts w:ascii="仿宋" w:eastAsia="仿宋" w:hAnsi="仿宋" w:hint="eastAsia"/>
          <w:sz w:val="28"/>
          <w:szCs w:val="28"/>
        </w:rPr>
        <w:t>和全国教育</w:t>
      </w:r>
      <w:bookmarkStart w:id="0" w:name="_GoBack"/>
      <w:bookmarkEnd w:id="0"/>
      <w:r>
        <w:rPr>
          <w:rFonts w:ascii="仿宋" w:eastAsia="仿宋" w:hAnsi="仿宋" w:hint="eastAsia"/>
          <w:sz w:val="28"/>
          <w:szCs w:val="28"/>
        </w:rPr>
        <w:t>大会精神，贯彻落实《普通高等学校辅导员队伍建设规定》、《高等学校辅导员职业能力标准（暂行）》的要求，坚持把立德树人作为中心环节。为推动我校辅导员队伍职业化、专业化发展，促进辅导员间相互交流学习，促进学生身心健康发展，全力打造平安和谐校园，培养学生成为</w:t>
      </w:r>
      <w:r>
        <w:rPr>
          <w:rFonts w:ascii="仿宋" w:eastAsia="仿宋" w:hAnsi="仿宋"/>
          <w:sz w:val="28"/>
          <w:szCs w:val="28"/>
        </w:rPr>
        <w:t>掌握职业技能、崇尚职业信用、彰</w:t>
      </w:r>
      <w:proofErr w:type="gramStart"/>
      <w:r>
        <w:rPr>
          <w:rFonts w:ascii="仿宋" w:eastAsia="仿宋" w:hAnsi="仿宋"/>
          <w:sz w:val="28"/>
          <w:szCs w:val="28"/>
        </w:rPr>
        <w:t>显职业</w:t>
      </w:r>
      <w:proofErr w:type="gramEnd"/>
      <w:r>
        <w:rPr>
          <w:rFonts w:ascii="仿宋" w:eastAsia="仿宋" w:hAnsi="仿宋"/>
          <w:sz w:val="28"/>
          <w:szCs w:val="28"/>
        </w:rPr>
        <w:t>特色的高技术、高技能应用型人才</w:t>
      </w:r>
      <w:r>
        <w:rPr>
          <w:rFonts w:ascii="仿宋" w:eastAsia="仿宋" w:hAnsi="仿宋" w:hint="eastAsia"/>
          <w:sz w:val="28"/>
          <w:szCs w:val="28"/>
        </w:rPr>
        <w:t>，结合我校实际情况及特点，制定了</w:t>
      </w:r>
      <w:r w:rsidR="00CA16B6">
        <w:rPr>
          <w:rFonts w:ascii="仿宋" w:eastAsia="仿宋" w:hAnsi="仿宋" w:hint="eastAsia"/>
          <w:sz w:val="28"/>
          <w:szCs w:val="28"/>
        </w:rPr>
        <w:t>2019-2020秋季学期</w:t>
      </w:r>
      <w:r>
        <w:rPr>
          <w:rFonts w:ascii="仿宋" w:eastAsia="仿宋" w:hAnsi="仿宋" w:hint="eastAsia"/>
          <w:sz w:val="28"/>
          <w:szCs w:val="28"/>
        </w:rPr>
        <w:t>分年级开展主题班会要点，要求辅导员每月至少开展1次主题班会。现将有关事宜通知如下：</w:t>
      </w:r>
    </w:p>
    <w:p w:rsidR="005B3C3E" w:rsidRDefault="00335C4C">
      <w:pPr>
        <w:adjustRightInd w:val="0"/>
        <w:snapToGrid w:val="0"/>
        <w:spacing w:line="300" w:lineRule="auto"/>
        <w:ind w:firstLine="420"/>
        <w:jc w:val="left"/>
        <w:rPr>
          <w:rFonts w:ascii="仿宋" w:eastAsia="仿宋" w:hAnsi="仿宋"/>
          <w:sz w:val="28"/>
          <w:szCs w:val="28"/>
        </w:rPr>
      </w:pPr>
      <w:r>
        <w:rPr>
          <w:rFonts w:ascii="仿宋" w:eastAsia="仿宋" w:hAnsi="仿宋" w:hint="eastAsia"/>
          <w:sz w:val="28"/>
          <w:szCs w:val="28"/>
        </w:rPr>
        <w:t>请各学部（院）认真组织每一位辅导员根据班会要点，自行设计主题，形成完善的主题班会方案，并有效实施和开展主题班会。同时，鼓励各班辅导员积极开展形式多样、主题丰富且适合当代大学生特点的主题班会，促进学生成长、成才。</w:t>
      </w:r>
    </w:p>
    <w:p w:rsidR="00893C58" w:rsidRDefault="00335C4C">
      <w:pPr>
        <w:adjustRightInd w:val="0"/>
        <w:snapToGrid w:val="0"/>
        <w:spacing w:line="300" w:lineRule="auto"/>
        <w:ind w:firstLine="420"/>
        <w:jc w:val="left"/>
        <w:rPr>
          <w:rFonts w:ascii="仿宋" w:eastAsia="仿宋" w:hAnsi="仿宋"/>
          <w:sz w:val="28"/>
          <w:szCs w:val="28"/>
        </w:rPr>
      </w:pPr>
      <w:r>
        <w:rPr>
          <w:rFonts w:ascii="仿宋" w:eastAsia="仿宋" w:hAnsi="仿宋" w:hint="eastAsia"/>
          <w:sz w:val="28"/>
          <w:szCs w:val="28"/>
        </w:rPr>
        <w:t>要求201</w:t>
      </w:r>
      <w:r w:rsidR="00CA16B6">
        <w:rPr>
          <w:rFonts w:ascii="仿宋" w:eastAsia="仿宋" w:hAnsi="仿宋" w:hint="eastAsia"/>
          <w:sz w:val="28"/>
          <w:szCs w:val="28"/>
        </w:rPr>
        <w:t>8</w:t>
      </w:r>
      <w:r>
        <w:rPr>
          <w:rFonts w:ascii="仿宋" w:eastAsia="仿宋" w:hAnsi="仿宋" w:hint="eastAsia"/>
          <w:sz w:val="28"/>
          <w:szCs w:val="28"/>
        </w:rPr>
        <w:t>年入职的辅导员至少召开一次主题班会公开课，主题班会公开课召开时间为2019年</w:t>
      </w:r>
      <w:r w:rsidR="00CA16B6">
        <w:rPr>
          <w:rFonts w:ascii="仿宋" w:eastAsia="仿宋" w:hAnsi="仿宋" w:hint="eastAsia"/>
          <w:sz w:val="28"/>
          <w:szCs w:val="28"/>
        </w:rPr>
        <w:t>1</w:t>
      </w:r>
      <w:r w:rsidR="00893C58">
        <w:rPr>
          <w:rFonts w:ascii="仿宋" w:eastAsia="仿宋" w:hAnsi="仿宋" w:hint="eastAsia"/>
          <w:sz w:val="28"/>
          <w:szCs w:val="28"/>
        </w:rPr>
        <w:t>0</w:t>
      </w:r>
      <w:r>
        <w:rPr>
          <w:rFonts w:ascii="仿宋" w:eastAsia="仿宋" w:hAnsi="仿宋" w:hint="eastAsia"/>
          <w:sz w:val="28"/>
          <w:szCs w:val="28"/>
        </w:rPr>
        <w:t>月</w:t>
      </w:r>
      <w:r w:rsidR="00893C58">
        <w:rPr>
          <w:rFonts w:ascii="仿宋" w:eastAsia="仿宋" w:hAnsi="仿宋" w:hint="eastAsia"/>
          <w:sz w:val="28"/>
          <w:szCs w:val="28"/>
        </w:rPr>
        <w:t>30日</w:t>
      </w:r>
      <w:r>
        <w:rPr>
          <w:rFonts w:ascii="仿宋" w:eastAsia="仿宋" w:hAnsi="仿宋" w:hint="eastAsia"/>
          <w:sz w:val="28"/>
          <w:szCs w:val="28"/>
        </w:rPr>
        <w:t>—</w:t>
      </w:r>
      <w:r w:rsidR="00CA16B6">
        <w:rPr>
          <w:rFonts w:ascii="仿宋" w:eastAsia="仿宋" w:hAnsi="仿宋" w:hint="eastAsia"/>
          <w:sz w:val="28"/>
          <w:szCs w:val="28"/>
        </w:rPr>
        <w:t>12</w:t>
      </w:r>
      <w:r>
        <w:rPr>
          <w:rFonts w:ascii="仿宋" w:eastAsia="仿宋" w:hAnsi="仿宋" w:hint="eastAsia"/>
          <w:sz w:val="28"/>
          <w:szCs w:val="28"/>
        </w:rPr>
        <w:t>月</w:t>
      </w:r>
      <w:r w:rsidR="00893C58">
        <w:rPr>
          <w:rFonts w:ascii="仿宋" w:eastAsia="仿宋" w:hAnsi="仿宋" w:hint="eastAsia"/>
          <w:sz w:val="28"/>
          <w:szCs w:val="28"/>
        </w:rPr>
        <w:t>8日</w:t>
      </w:r>
      <w:r>
        <w:rPr>
          <w:rFonts w:ascii="仿宋" w:eastAsia="仿宋" w:hAnsi="仿宋" w:hint="eastAsia"/>
          <w:sz w:val="28"/>
          <w:szCs w:val="28"/>
        </w:rPr>
        <w:t>，各学部（院）将辅导员主题班会公开课的主题、时间、地点等安排信息报学工部汇总，学工部向全体辅导员发布，进校</w:t>
      </w:r>
      <w:r w:rsidR="00893C58">
        <w:rPr>
          <w:rFonts w:ascii="仿宋" w:eastAsia="仿宋" w:hAnsi="仿宋" w:hint="eastAsia"/>
          <w:sz w:val="28"/>
          <w:szCs w:val="28"/>
        </w:rPr>
        <w:t>2</w:t>
      </w:r>
      <w:r>
        <w:rPr>
          <w:rFonts w:ascii="仿宋" w:eastAsia="仿宋" w:hAnsi="仿宋" w:hint="eastAsia"/>
          <w:sz w:val="28"/>
          <w:szCs w:val="28"/>
        </w:rPr>
        <w:t>年以内的辅导员应至少选择旁听</w:t>
      </w:r>
      <w:r w:rsidR="00CA16B6">
        <w:rPr>
          <w:rFonts w:ascii="仿宋" w:eastAsia="仿宋" w:hAnsi="仿宋" w:hint="eastAsia"/>
          <w:sz w:val="28"/>
          <w:szCs w:val="28"/>
        </w:rPr>
        <w:t>3</w:t>
      </w:r>
      <w:r>
        <w:rPr>
          <w:rFonts w:ascii="仿宋" w:eastAsia="仿宋" w:hAnsi="仿宋" w:hint="eastAsia"/>
          <w:sz w:val="28"/>
          <w:szCs w:val="28"/>
        </w:rPr>
        <w:t>次主题</w:t>
      </w:r>
      <w:r w:rsidR="00DE3536">
        <w:rPr>
          <w:rFonts w:ascii="仿宋" w:eastAsia="仿宋" w:hAnsi="仿宋" w:hint="eastAsia"/>
          <w:sz w:val="28"/>
          <w:szCs w:val="28"/>
        </w:rPr>
        <w:t>班</w:t>
      </w:r>
      <w:r>
        <w:rPr>
          <w:rFonts w:ascii="仿宋" w:eastAsia="仿宋" w:hAnsi="仿宋" w:hint="eastAsia"/>
          <w:sz w:val="28"/>
          <w:szCs w:val="28"/>
        </w:rPr>
        <w:t>会公开课。</w:t>
      </w:r>
    </w:p>
    <w:p w:rsidR="005B3C3E" w:rsidRDefault="00893C58">
      <w:pPr>
        <w:adjustRightInd w:val="0"/>
        <w:snapToGrid w:val="0"/>
        <w:spacing w:line="300" w:lineRule="auto"/>
        <w:ind w:firstLine="420"/>
        <w:jc w:val="left"/>
        <w:rPr>
          <w:rFonts w:ascii="仿宋" w:eastAsia="仿宋" w:hAnsi="仿宋"/>
          <w:sz w:val="28"/>
          <w:szCs w:val="28"/>
        </w:rPr>
      </w:pPr>
      <w:r>
        <w:rPr>
          <w:rFonts w:ascii="仿宋" w:eastAsia="仿宋" w:hAnsi="仿宋" w:hint="eastAsia"/>
          <w:sz w:val="28"/>
          <w:szCs w:val="28"/>
        </w:rPr>
        <w:t>2018级辅导员主题班会公开课安排的报送时间为2019年11月10日前，联系人：乐晓蓉，</w:t>
      </w:r>
      <w:r w:rsidRPr="00893C58">
        <w:rPr>
          <w:rFonts w:ascii="仿宋" w:eastAsia="仿宋" w:hAnsi="仿宋" w:hint="eastAsia"/>
          <w:sz w:val="28"/>
          <w:szCs w:val="28"/>
        </w:rPr>
        <w:t>xrle@sspu.edu.cn，50217729</w:t>
      </w:r>
      <w:r>
        <w:rPr>
          <w:rFonts w:ascii="仿宋" w:eastAsia="仿宋" w:hAnsi="仿宋" w:hint="eastAsia"/>
          <w:sz w:val="28"/>
          <w:szCs w:val="28"/>
        </w:rPr>
        <w:t>。</w:t>
      </w:r>
    </w:p>
    <w:p w:rsidR="00CA16B6" w:rsidRDefault="00CA16B6">
      <w:pPr>
        <w:widowControl/>
        <w:jc w:val="left"/>
        <w:rPr>
          <w:rFonts w:asciiTheme="minorEastAsia" w:hAnsiTheme="minorEastAsia"/>
          <w:b/>
          <w:sz w:val="30"/>
          <w:szCs w:val="30"/>
        </w:rPr>
      </w:pPr>
      <w:r>
        <w:rPr>
          <w:rFonts w:asciiTheme="minorEastAsia" w:hAnsiTheme="minorEastAsia"/>
          <w:b/>
          <w:sz w:val="30"/>
          <w:szCs w:val="30"/>
        </w:rPr>
        <w:br w:type="page"/>
      </w:r>
    </w:p>
    <w:p w:rsidR="005B3C3E" w:rsidRDefault="00CA16B6" w:rsidP="00CA16B6">
      <w:pPr>
        <w:adjustRightInd w:val="0"/>
        <w:snapToGrid w:val="0"/>
        <w:spacing w:line="300" w:lineRule="auto"/>
        <w:ind w:firstLine="420"/>
        <w:jc w:val="center"/>
        <w:rPr>
          <w:rFonts w:asciiTheme="minorEastAsia" w:hAnsiTheme="minorEastAsia"/>
          <w:b/>
          <w:sz w:val="30"/>
          <w:szCs w:val="30"/>
        </w:rPr>
      </w:pPr>
      <w:r>
        <w:rPr>
          <w:rFonts w:asciiTheme="minorEastAsia" w:hAnsiTheme="minorEastAsia" w:hint="eastAsia"/>
          <w:b/>
          <w:sz w:val="30"/>
          <w:szCs w:val="30"/>
        </w:rPr>
        <w:lastRenderedPageBreak/>
        <w:t>2019-2020</w:t>
      </w:r>
      <w:r w:rsidR="00335C4C">
        <w:rPr>
          <w:rFonts w:asciiTheme="minorEastAsia" w:hAnsiTheme="minorEastAsia" w:hint="eastAsia"/>
          <w:b/>
          <w:sz w:val="30"/>
          <w:szCs w:val="30"/>
        </w:rPr>
        <w:t>学年</w:t>
      </w:r>
      <w:r>
        <w:rPr>
          <w:rFonts w:asciiTheme="minorEastAsia" w:hAnsiTheme="minorEastAsia" w:hint="eastAsia"/>
          <w:b/>
          <w:sz w:val="30"/>
          <w:szCs w:val="30"/>
        </w:rPr>
        <w:t>秋季学期</w:t>
      </w:r>
      <w:r w:rsidR="00335C4C">
        <w:rPr>
          <w:rFonts w:asciiTheme="minorEastAsia" w:hAnsiTheme="minorEastAsia" w:hint="eastAsia"/>
          <w:b/>
          <w:sz w:val="30"/>
          <w:szCs w:val="30"/>
        </w:rPr>
        <w:t>主题班会要点</w:t>
      </w:r>
    </w:p>
    <w:p w:rsidR="005B3C3E" w:rsidRDefault="00335C4C">
      <w:pPr>
        <w:spacing w:line="480" w:lineRule="auto"/>
        <w:ind w:firstLine="420"/>
        <w:jc w:val="left"/>
        <w:rPr>
          <w:rFonts w:asciiTheme="minorEastAsia" w:hAnsiTheme="minorEastAsia"/>
          <w:b/>
          <w:sz w:val="24"/>
        </w:rPr>
      </w:pPr>
      <w:r>
        <w:rPr>
          <w:rFonts w:asciiTheme="minorEastAsia" w:hAnsiTheme="minorEastAsia" w:hint="eastAsia"/>
          <w:b/>
          <w:sz w:val="24"/>
        </w:rPr>
        <w:t>表1：本科分年级主题班会要点</w:t>
      </w:r>
    </w:p>
    <w:tbl>
      <w:tblPr>
        <w:tblStyle w:val="a6"/>
        <w:tblW w:w="9120" w:type="dxa"/>
        <w:jc w:val="center"/>
        <w:tblLayout w:type="fixed"/>
        <w:tblLook w:val="04A0" w:firstRow="1" w:lastRow="0" w:firstColumn="1" w:lastColumn="0" w:noHBand="0" w:noVBand="1"/>
      </w:tblPr>
      <w:tblGrid>
        <w:gridCol w:w="1026"/>
        <w:gridCol w:w="7102"/>
        <w:gridCol w:w="992"/>
      </w:tblGrid>
      <w:tr w:rsidR="005B3C3E">
        <w:trPr>
          <w:trHeight w:val="105"/>
          <w:tblHeader/>
          <w:jc w:val="center"/>
        </w:trPr>
        <w:tc>
          <w:tcPr>
            <w:tcW w:w="1026" w:type="dxa"/>
            <w:vAlign w:val="center"/>
          </w:tcPr>
          <w:p w:rsidR="005B3C3E" w:rsidRDefault="00335C4C">
            <w:pPr>
              <w:spacing w:line="480" w:lineRule="auto"/>
              <w:jc w:val="center"/>
              <w:rPr>
                <w:rFonts w:asciiTheme="minorEastAsia" w:hAnsiTheme="minorEastAsia"/>
                <w:b/>
                <w:kern w:val="0"/>
                <w:sz w:val="24"/>
              </w:rPr>
            </w:pPr>
            <w:r>
              <w:rPr>
                <w:rFonts w:asciiTheme="minorEastAsia" w:hAnsiTheme="minorEastAsia" w:hint="eastAsia"/>
                <w:b/>
                <w:kern w:val="0"/>
                <w:sz w:val="24"/>
              </w:rPr>
              <w:t>年级</w:t>
            </w:r>
          </w:p>
        </w:tc>
        <w:tc>
          <w:tcPr>
            <w:tcW w:w="7102" w:type="dxa"/>
            <w:vAlign w:val="center"/>
          </w:tcPr>
          <w:p w:rsidR="005B3C3E" w:rsidRDefault="00335C4C">
            <w:pPr>
              <w:spacing w:line="480" w:lineRule="auto"/>
              <w:jc w:val="center"/>
              <w:rPr>
                <w:rFonts w:asciiTheme="minorEastAsia" w:hAnsiTheme="minorEastAsia"/>
                <w:b/>
                <w:kern w:val="0"/>
                <w:sz w:val="24"/>
              </w:rPr>
            </w:pPr>
            <w:r>
              <w:rPr>
                <w:rFonts w:asciiTheme="minorEastAsia" w:hAnsiTheme="minorEastAsia" w:hint="eastAsia"/>
                <w:b/>
                <w:kern w:val="0"/>
                <w:sz w:val="24"/>
              </w:rPr>
              <w:t>主题班会要点</w:t>
            </w:r>
          </w:p>
        </w:tc>
        <w:tc>
          <w:tcPr>
            <w:tcW w:w="992" w:type="dxa"/>
            <w:vAlign w:val="center"/>
          </w:tcPr>
          <w:p w:rsidR="005B3C3E" w:rsidRDefault="00335C4C">
            <w:pPr>
              <w:spacing w:line="480" w:lineRule="auto"/>
              <w:jc w:val="center"/>
              <w:rPr>
                <w:rFonts w:asciiTheme="minorEastAsia" w:hAnsiTheme="minorEastAsia"/>
                <w:b/>
                <w:kern w:val="0"/>
                <w:sz w:val="24"/>
              </w:rPr>
            </w:pPr>
            <w:r>
              <w:rPr>
                <w:rFonts w:asciiTheme="minorEastAsia" w:hAnsiTheme="minorEastAsia" w:hint="eastAsia"/>
                <w:b/>
                <w:kern w:val="0"/>
                <w:sz w:val="24"/>
              </w:rPr>
              <w:t>备注</w:t>
            </w:r>
          </w:p>
        </w:tc>
      </w:tr>
      <w:tr w:rsidR="00CA16B6">
        <w:trPr>
          <w:trHeight w:val="1042"/>
          <w:jc w:val="center"/>
        </w:trPr>
        <w:tc>
          <w:tcPr>
            <w:tcW w:w="1026" w:type="dxa"/>
            <w:vMerge w:val="restart"/>
            <w:vAlign w:val="center"/>
          </w:tcPr>
          <w:p w:rsidR="00CA16B6" w:rsidRDefault="00CA16B6">
            <w:pPr>
              <w:spacing w:line="276" w:lineRule="auto"/>
              <w:jc w:val="center"/>
              <w:rPr>
                <w:rFonts w:asciiTheme="minorEastAsia" w:hAnsiTheme="minorEastAsia"/>
                <w:b/>
                <w:kern w:val="0"/>
                <w:sz w:val="24"/>
              </w:rPr>
            </w:pPr>
            <w:r>
              <w:rPr>
                <w:rFonts w:asciiTheme="minorEastAsia" w:hAnsiTheme="minorEastAsia" w:hint="eastAsia"/>
                <w:b/>
                <w:kern w:val="0"/>
                <w:sz w:val="24"/>
              </w:rPr>
              <w:t>本科</w:t>
            </w:r>
          </w:p>
          <w:p w:rsidR="00CA16B6" w:rsidRDefault="00CA16B6">
            <w:pPr>
              <w:spacing w:line="276" w:lineRule="auto"/>
              <w:jc w:val="center"/>
              <w:rPr>
                <w:rFonts w:asciiTheme="minorEastAsia" w:hAnsiTheme="minorEastAsia"/>
                <w:b/>
                <w:kern w:val="0"/>
                <w:sz w:val="24"/>
              </w:rPr>
            </w:pPr>
            <w:r>
              <w:rPr>
                <w:rFonts w:asciiTheme="minorEastAsia" w:hAnsiTheme="minorEastAsia" w:hint="eastAsia"/>
                <w:b/>
                <w:kern w:val="0"/>
                <w:sz w:val="24"/>
              </w:rPr>
              <w:t>一年级</w:t>
            </w:r>
          </w:p>
        </w:tc>
        <w:tc>
          <w:tcPr>
            <w:tcW w:w="7102" w:type="dxa"/>
            <w:vAlign w:val="center"/>
          </w:tcPr>
          <w:p w:rsidR="00CA16B6" w:rsidRDefault="00CA16B6">
            <w:pPr>
              <w:pStyle w:val="3"/>
              <w:shd w:val="clear" w:color="auto" w:fill="FFFFFF"/>
              <w:spacing w:before="0" w:beforeAutospacing="0" w:after="45" w:afterAutospacing="0"/>
              <w:outlineLvl w:val="2"/>
              <w:rPr>
                <w:rFonts w:asciiTheme="minorEastAsia" w:hAnsiTheme="minorEastAsia"/>
                <w:b w:val="0"/>
                <w:sz w:val="24"/>
              </w:rPr>
            </w:pPr>
            <w:proofErr w:type="gramStart"/>
            <w:r>
              <w:rPr>
                <w:rFonts w:asciiTheme="minorEastAsia" w:eastAsiaTheme="minorEastAsia" w:hAnsiTheme="minorEastAsia" w:hint="eastAsia"/>
                <w:sz w:val="24"/>
              </w:rPr>
              <w:t>思政类</w:t>
            </w:r>
            <w:proofErr w:type="gramEnd"/>
            <w:r>
              <w:rPr>
                <w:rFonts w:asciiTheme="minorEastAsia" w:eastAsiaTheme="minorEastAsia" w:hAnsiTheme="minorEastAsia" w:hint="eastAsia"/>
                <w:sz w:val="24"/>
              </w:rPr>
              <w:t>主题班会：</w:t>
            </w:r>
            <w:r>
              <w:rPr>
                <w:rFonts w:asciiTheme="minorEastAsia" w:eastAsiaTheme="minorEastAsia" w:hAnsiTheme="minorEastAsia" w:hint="eastAsia"/>
                <w:b w:val="0"/>
                <w:sz w:val="24"/>
              </w:rPr>
              <w:t>贯彻落</w:t>
            </w:r>
            <w:proofErr w:type="gramStart"/>
            <w:r>
              <w:rPr>
                <w:rFonts w:asciiTheme="minorEastAsia" w:eastAsiaTheme="minorEastAsia" w:hAnsiTheme="minorEastAsia" w:hint="eastAsia"/>
                <w:b w:val="0"/>
                <w:sz w:val="24"/>
              </w:rPr>
              <w:t>实习近</w:t>
            </w:r>
            <w:proofErr w:type="gramEnd"/>
            <w:r>
              <w:rPr>
                <w:rFonts w:asciiTheme="minorEastAsia" w:eastAsiaTheme="minorEastAsia" w:hAnsiTheme="minorEastAsia" w:hint="eastAsia"/>
                <w:b w:val="0"/>
                <w:sz w:val="24"/>
              </w:rPr>
              <w:t>平新时代中国特色社会主义思想，结合建国70周年（中华民族优秀传统文化、革命文化和社会主义先进文化）、澳门回归20周年，中美贸易战（中美建交40周年、华为孟</w:t>
            </w:r>
            <w:proofErr w:type="gramStart"/>
            <w:r>
              <w:rPr>
                <w:rFonts w:asciiTheme="minorEastAsia" w:eastAsiaTheme="minorEastAsia" w:hAnsiTheme="minorEastAsia" w:hint="eastAsia"/>
                <w:b w:val="0"/>
                <w:sz w:val="24"/>
              </w:rPr>
              <w:t>晚州舟</w:t>
            </w:r>
            <w:proofErr w:type="gramEnd"/>
            <w:r>
              <w:rPr>
                <w:rFonts w:asciiTheme="minorEastAsia" w:eastAsiaTheme="minorEastAsia" w:hAnsiTheme="minorEastAsia" w:hint="eastAsia"/>
                <w:b w:val="0"/>
                <w:sz w:val="24"/>
              </w:rPr>
              <w:t>事件）</w:t>
            </w:r>
            <w:proofErr w:type="gramStart"/>
            <w:r>
              <w:rPr>
                <w:rFonts w:asciiTheme="minorEastAsia" w:eastAsiaTheme="minorEastAsia" w:hAnsiTheme="minorEastAsia" w:hint="eastAsia"/>
                <w:b w:val="0"/>
                <w:sz w:val="24"/>
              </w:rPr>
              <w:t>等思政热点</w:t>
            </w:r>
            <w:proofErr w:type="gramEnd"/>
            <w:r>
              <w:rPr>
                <w:rFonts w:asciiTheme="minorEastAsia" w:eastAsiaTheme="minorEastAsia" w:hAnsiTheme="minorEastAsia" w:hint="eastAsia"/>
                <w:b w:val="0"/>
                <w:sz w:val="24"/>
              </w:rPr>
              <w:t>展开，帮助学生</w:t>
            </w:r>
            <w:r>
              <w:rPr>
                <w:rFonts w:asciiTheme="minorEastAsia" w:eastAsiaTheme="minorEastAsia" w:hAnsiTheme="minorEastAsia"/>
                <w:b w:val="0"/>
                <w:sz w:val="24"/>
              </w:rPr>
              <w:t>弘扬</w:t>
            </w:r>
            <w:proofErr w:type="gramStart"/>
            <w:r>
              <w:rPr>
                <w:rFonts w:asciiTheme="minorEastAsia" w:eastAsiaTheme="minorEastAsia" w:hAnsiTheme="minorEastAsia"/>
                <w:b w:val="0"/>
                <w:sz w:val="24"/>
              </w:rPr>
              <w:t>践行</w:t>
            </w:r>
            <w:proofErr w:type="gramEnd"/>
            <w:r>
              <w:rPr>
                <w:rFonts w:asciiTheme="minorEastAsia" w:eastAsiaTheme="minorEastAsia" w:hAnsiTheme="minorEastAsia"/>
                <w:b w:val="0"/>
                <w:sz w:val="24"/>
              </w:rPr>
              <w:t>爱国奋斗精神</w:t>
            </w:r>
            <w:r>
              <w:rPr>
                <w:rFonts w:asciiTheme="minorEastAsia" w:eastAsiaTheme="minorEastAsia" w:hAnsiTheme="minorEastAsia" w:hint="eastAsia"/>
                <w:b w:val="0"/>
                <w:sz w:val="24"/>
              </w:rPr>
              <w:t>，</w:t>
            </w:r>
            <w:r>
              <w:rPr>
                <w:rFonts w:asciiTheme="minorEastAsia" w:eastAsiaTheme="minorEastAsia" w:hAnsiTheme="minorEastAsia"/>
                <w:b w:val="0"/>
                <w:sz w:val="24"/>
              </w:rPr>
              <w:t>牢固</w:t>
            </w:r>
            <w:proofErr w:type="gramStart"/>
            <w:r>
              <w:rPr>
                <w:rFonts w:asciiTheme="minorEastAsia" w:eastAsiaTheme="minorEastAsia" w:hAnsiTheme="minorEastAsia"/>
                <w:b w:val="0"/>
                <w:sz w:val="24"/>
              </w:rPr>
              <w:t>树立家</w:t>
            </w:r>
            <w:proofErr w:type="gramEnd"/>
            <w:r>
              <w:rPr>
                <w:rFonts w:asciiTheme="minorEastAsia" w:eastAsiaTheme="minorEastAsia" w:hAnsiTheme="minorEastAsia"/>
                <w:b w:val="0"/>
                <w:sz w:val="24"/>
              </w:rPr>
              <w:t>国情怀</w:t>
            </w:r>
            <w:r>
              <w:rPr>
                <w:rFonts w:asciiTheme="minorEastAsia" w:eastAsiaTheme="minorEastAsia" w:hAnsiTheme="minorEastAsia" w:hint="eastAsia"/>
                <w:b w:val="0"/>
                <w:sz w:val="24"/>
              </w:rPr>
              <w:t>，主题设计要贴合实际。</w:t>
            </w:r>
          </w:p>
        </w:tc>
        <w:tc>
          <w:tcPr>
            <w:tcW w:w="992" w:type="dxa"/>
            <w:vAlign w:val="center"/>
          </w:tcPr>
          <w:p w:rsidR="00CA16B6" w:rsidRDefault="00CA16B6">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CA16B6">
        <w:trPr>
          <w:trHeight w:val="1137"/>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CA16B6" w:rsidRDefault="00D0015E">
            <w:pPr>
              <w:spacing w:line="276" w:lineRule="auto"/>
              <w:rPr>
                <w:rFonts w:asciiTheme="minorEastAsia" w:hAnsiTheme="minorEastAsia"/>
                <w:kern w:val="0"/>
                <w:sz w:val="24"/>
              </w:rPr>
            </w:pPr>
            <w:r>
              <w:rPr>
                <w:rFonts w:asciiTheme="minorEastAsia" w:hAnsiTheme="minorEastAsia" w:hint="eastAsia"/>
                <w:b/>
                <w:kern w:val="0"/>
                <w:sz w:val="24"/>
              </w:rPr>
              <w:t>学业规划教育：</w:t>
            </w:r>
            <w:r>
              <w:rPr>
                <w:rFonts w:asciiTheme="minorEastAsia" w:hAnsiTheme="minorEastAsia" w:hint="eastAsia"/>
                <w:kern w:val="0"/>
                <w:sz w:val="24"/>
              </w:rPr>
              <w:t>开展学业规划动员班会，学业领航宣讲、邀请专业导师、专业负责人、同专业高年</w:t>
            </w:r>
            <w:r w:rsidR="00995C28">
              <w:rPr>
                <w:rFonts w:asciiTheme="minorEastAsia" w:hAnsiTheme="minorEastAsia" w:hint="eastAsia"/>
                <w:kern w:val="0"/>
                <w:sz w:val="24"/>
              </w:rPr>
              <w:t>级优秀学生、优秀校友等，帮助学生了解专业发展方向和大学发展规划，每位新生完成《学业规划书》。</w:t>
            </w:r>
          </w:p>
        </w:tc>
        <w:tc>
          <w:tcPr>
            <w:tcW w:w="992" w:type="dxa"/>
            <w:vAlign w:val="center"/>
          </w:tcPr>
          <w:p w:rsidR="00CA16B6" w:rsidRDefault="00CA16B6">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CA16B6">
        <w:trPr>
          <w:trHeight w:val="926"/>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CA16B6" w:rsidRDefault="00CA16B6">
            <w:pPr>
              <w:spacing w:line="276" w:lineRule="auto"/>
              <w:rPr>
                <w:rFonts w:asciiTheme="minorEastAsia" w:hAnsiTheme="minorEastAsia"/>
                <w:kern w:val="0"/>
                <w:sz w:val="24"/>
              </w:rPr>
            </w:pPr>
            <w:r>
              <w:rPr>
                <w:rFonts w:asciiTheme="minorEastAsia" w:hAnsiTheme="minorEastAsia" w:hint="eastAsia"/>
                <w:b/>
                <w:kern w:val="0"/>
                <w:sz w:val="24"/>
              </w:rPr>
              <w:t>心理健康教育：</w:t>
            </w:r>
            <w:r>
              <w:rPr>
                <w:rFonts w:asciiTheme="minorEastAsia" w:hAnsiTheme="minorEastAsia" w:hint="eastAsia"/>
                <w:kern w:val="0"/>
                <w:sz w:val="24"/>
              </w:rPr>
              <w:t>围绕学习生活、寝室人际关系、恋爱交友等日常学生管理中学生存在的问题开展，促进学生和谐相处、互帮互助。</w:t>
            </w:r>
          </w:p>
        </w:tc>
        <w:tc>
          <w:tcPr>
            <w:tcW w:w="992" w:type="dxa"/>
            <w:vAlign w:val="center"/>
          </w:tcPr>
          <w:p w:rsidR="00CA16B6" w:rsidRDefault="00CA16B6">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CA16B6">
        <w:trPr>
          <w:trHeight w:val="565"/>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CA16B6" w:rsidRDefault="00CA16B6">
            <w:pPr>
              <w:spacing w:line="276" w:lineRule="auto"/>
              <w:rPr>
                <w:rFonts w:asciiTheme="minorEastAsia" w:hAnsiTheme="minorEastAsia"/>
                <w:kern w:val="0"/>
                <w:sz w:val="24"/>
              </w:rPr>
            </w:pPr>
            <w:r>
              <w:rPr>
                <w:rFonts w:asciiTheme="minorEastAsia" w:hAnsiTheme="minorEastAsia" w:hint="eastAsia"/>
                <w:b/>
                <w:kern w:val="0"/>
                <w:sz w:val="24"/>
              </w:rPr>
              <w:t>安全教育</w:t>
            </w:r>
            <w:r>
              <w:rPr>
                <w:rFonts w:asciiTheme="minorEastAsia" w:hAnsiTheme="minorEastAsia" w:hint="eastAsia"/>
                <w:kern w:val="0"/>
                <w:sz w:val="24"/>
              </w:rPr>
              <w:t>（防诈骗、校园贷等）</w:t>
            </w:r>
          </w:p>
        </w:tc>
        <w:tc>
          <w:tcPr>
            <w:tcW w:w="992" w:type="dxa"/>
            <w:vAlign w:val="center"/>
          </w:tcPr>
          <w:p w:rsidR="00CA16B6" w:rsidRDefault="00CA16B6">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CA16B6">
        <w:trPr>
          <w:trHeight w:val="565"/>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CA16B6" w:rsidRDefault="00CA16B6" w:rsidP="002610C3">
            <w:pPr>
              <w:spacing w:line="276" w:lineRule="auto"/>
              <w:rPr>
                <w:rFonts w:asciiTheme="minorEastAsia" w:hAnsiTheme="minorEastAsia"/>
                <w:kern w:val="0"/>
                <w:sz w:val="24"/>
              </w:rPr>
            </w:pPr>
            <w:r>
              <w:rPr>
                <w:rFonts w:asciiTheme="minorEastAsia" w:hAnsiTheme="minorEastAsia" w:hint="eastAsia"/>
                <w:b/>
                <w:kern w:val="0"/>
                <w:sz w:val="24"/>
              </w:rPr>
              <w:t>劳动·青春·人生</w:t>
            </w:r>
            <w:r>
              <w:rPr>
                <w:rFonts w:asciiTheme="minorEastAsia" w:hAnsiTheme="minorEastAsia" w:hint="eastAsia"/>
                <w:kern w:val="0"/>
                <w:sz w:val="24"/>
              </w:rPr>
              <w:t>（大学生劳模与劳动教育）</w:t>
            </w:r>
          </w:p>
        </w:tc>
        <w:tc>
          <w:tcPr>
            <w:tcW w:w="992" w:type="dxa"/>
            <w:vAlign w:val="center"/>
          </w:tcPr>
          <w:p w:rsidR="00CA16B6" w:rsidRDefault="00CA16B6" w:rsidP="002610C3">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CA16B6">
        <w:trPr>
          <w:trHeight w:val="757"/>
          <w:jc w:val="center"/>
        </w:trPr>
        <w:tc>
          <w:tcPr>
            <w:tcW w:w="1026" w:type="dxa"/>
            <w:vMerge w:val="restart"/>
            <w:vAlign w:val="center"/>
          </w:tcPr>
          <w:p w:rsidR="00CA16B6" w:rsidRDefault="00CA16B6">
            <w:pPr>
              <w:spacing w:line="276" w:lineRule="auto"/>
              <w:jc w:val="center"/>
              <w:rPr>
                <w:rFonts w:asciiTheme="minorEastAsia" w:hAnsiTheme="minorEastAsia"/>
                <w:b/>
                <w:kern w:val="0"/>
                <w:sz w:val="24"/>
              </w:rPr>
            </w:pPr>
            <w:r>
              <w:rPr>
                <w:rFonts w:asciiTheme="minorEastAsia" w:hAnsiTheme="minorEastAsia" w:hint="eastAsia"/>
                <w:b/>
                <w:kern w:val="0"/>
                <w:sz w:val="24"/>
              </w:rPr>
              <w:t>本科</w:t>
            </w:r>
          </w:p>
          <w:p w:rsidR="00CA16B6" w:rsidRDefault="00CA16B6">
            <w:pPr>
              <w:spacing w:line="276" w:lineRule="auto"/>
              <w:jc w:val="center"/>
              <w:rPr>
                <w:rFonts w:asciiTheme="minorEastAsia" w:hAnsiTheme="minorEastAsia"/>
                <w:b/>
                <w:kern w:val="0"/>
                <w:sz w:val="24"/>
              </w:rPr>
            </w:pPr>
            <w:r>
              <w:rPr>
                <w:rFonts w:asciiTheme="minorEastAsia" w:hAnsiTheme="minorEastAsia" w:hint="eastAsia"/>
                <w:b/>
                <w:kern w:val="0"/>
                <w:sz w:val="24"/>
              </w:rPr>
              <w:t>二年级</w:t>
            </w:r>
          </w:p>
        </w:tc>
        <w:tc>
          <w:tcPr>
            <w:tcW w:w="7102" w:type="dxa"/>
            <w:vAlign w:val="center"/>
          </w:tcPr>
          <w:p w:rsidR="00CA16B6" w:rsidRDefault="00CA16B6" w:rsidP="00CA16B6">
            <w:pPr>
              <w:spacing w:line="276" w:lineRule="auto"/>
              <w:rPr>
                <w:rFonts w:asciiTheme="minorEastAsia" w:hAnsiTheme="minorEastAsia"/>
                <w:kern w:val="0"/>
                <w:sz w:val="24"/>
              </w:rPr>
            </w:pPr>
            <w:proofErr w:type="gramStart"/>
            <w:r>
              <w:rPr>
                <w:rFonts w:asciiTheme="minorEastAsia" w:hAnsiTheme="minorEastAsia" w:hint="eastAsia"/>
                <w:b/>
                <w:kern w:val="0"/>
                <w:sz w:val="24"/>
              </w:rPr>
              <w:t>思政类</w:t>
            </w:r>
            <w:proofErr w:type="gramEnd"/>
            <w:r>
              <w:rPr>
                <w:rFonts w:asciiTheme="minorEastAsia" w:hAnsiTheme="minorEastAsia" w:hint="eastAsia"/>
                <w:b/>
                <w:kern w:val="0"/>
                <w:sz w:val="24"/>
              </w:rPr>
              <w:t>主题班会：</w:t>
            </w:r>
            <w:r>
              <w:rPr>
                <w:rFonts w:asciiTheme="minorEastAsia" w:hAnsiTheme="minorEastAsia" w:hint="eastAsia"/>
                <w:kern w:val="0"/>
                <w:sz w:val="24"/>
              </w:rPr>
              <w:t>贯彻落</w:t>
            </w:r>
            <w:proofErr w:type="gramStart"/>
            <w:r>
              <w:rPr>
                <w:rFonts w:asciiTheme="minorEastAsia" w:hAnsiTheme="minorEastAsia" w:hint="eastAsia"/>
                <w:kern w:val="0"/>
                <w:sz w:val="24"/>
              </w:rPr>
              <w:t>实习近</w:t>
            </w:r>
            <w:proofErr w:type="gramEnd"/>
            <w:r>
              <w:rPr>
                <w:rFonts w:asciiTheme="minorEastAsia" w:hAnsiTheme="minorEastAsia" w:hint="eastAsia"/>
                <w:kern w:val="0"/>
                <w:sz w:val="24"/>
              </w:rPr>
              <w:t>平新时代中国特色社会主义思想，结合建国70周年（中华民族优秀传统文化、革命文化和社会主义先进文化）、澳门回归20周年，中美贸易战（中美建交40周年、华为孟</w:t>
            </w:r>
            <w:proofErr w:type="gramStart"/>
            <w:r>
              <w:rPr>
                <w:rFonts w:asciiTheme="minorEastAsia" w:hAnsiTheme="minorEastAsia" w:hint="eastAsia"/>
                <w:kern w:val="0"/>
                <w:sz w:val="24"/>
              </w:rPr>
              <w:t>晚州舟</w:t>
            </w:r>
            <w:proofErr w:type="gramEnd"/>
            <w:r>
              <w:rPr>
                <w:rFonts w:asciiTheme="minorEastAsia" w:hAnsiTheme="minorEastAsia" w:hint="eastAsia"/>
                <w:kern w:val="0"/>
                <w:sz w:val="24"/>
              </w:rPr>
              <w:t>事件）</w:t>
            </w:r>
            <w:proofErr w:type="gramStart"/>
            <w:r>
              <w:rPr>
                <w:rFonts w:asciiTheme="minorEastAsia" w:hAnsiTheme="minorEastAsia" w:hint="eastAsia"/>
                <w:kern w:val="0"/>
                <w:sz w:val="24"/>
              </w:rPr>
              <w:t>等思政热点</w:t>
            </w:r>
            <w:proofErr w:type="gramEnd"/>
            <w:r>
              <w:rPr>
                <w:rFonts w:asciiTheme="minorEastAsia" w:hAnsiTheme="minorEastAsia" w:hint="eastAsia"/>
                <w:kern w:val="0"/>
                <w:sz w:val="24"/>
              </w:rPr>
              <w:t>展开，帮助学生弘扬</w:t>
            </w:r>
            <w:proofErr w:type="gramStart"/>
            <w:r>
              <w:rPr>
                <w:rFonts w:asciiTheme="minorEastAsia" w:hAnsiTheme="minorEastAsia" w:hint="eastAsia"/>
                <w:kern w:val="0"/>
                <w:sz w:val="24"/>
              </w:rPr>
              <w:t>践行</w:t>
            </w:r>
            <w:proofErr w:type="gramEnd"/>
            <w:r>
              <w:rPr>
                <w:rFonts w:asciiTheme="minorEastAsia" w:hAnsiTheme="minorEastAsia" w:hint="eastAsia"/>
                <w:kern w:val="0"/>
                <w:sz w:val="24"/>
              </w:rPr>
              <w:t>爱国奋斗精神，牢固</w:t>
            </w:r>
            <w:proofErr w:type="gramStart"/>
            <w:r>
              <w:rPr>
                <w:rFonts w:asciiTheme="minorEastAsia" w:hAnsiTheme="minorEastAsia" w:hint="eastAsia"/>
                <w:kern w:val="0"/>
                <w:sz w:val="24"/>
              </w:rPr>
              <w:t>树立家</w:t>
            </w:r>
            <w:proofErr w:type="gramEnd"/>
            <w:r>
              <w:rPr>
                <w:rFonts w:asciiTheme="minorEastAsia" w:hAnsiTheme="minorEastAsia" w:hint="eastAsia"/>
                <w:kern w:val="0"/>
                <w:sz w:val="24"/>
              </w:rPr>
              <w:t>国情怀，主题设计要贴合实际。</w:t>
            </w:r>
          </w:p>
        </w:tc>
        <w:tc>
          <w:tcPr>
            <w:tcW w:w="992" w:type="dxa"/>
            <w:vAlign w:val="center"/>
          </w:tcPr>
          <w:p w:rsidR="00CA16B6" w:rsidRDefault="00CA16B6">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CA16B6">
        <w:trPr>
          <w:trHeight w:val="1515"/>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B33ED2" w:rsidRDefault="00CA16B6">
            <w:pPr>
              <w:spacing w:line="276" w:lineRule="auto"/>
              <w:rPr>
                <w:rFonts w:asciiTheme="minorEastAsia" w:hAnsiTheme="minorEastAsia"/>
                <w:kern w:val="0"/>
                <w:sz w:val="24"/>
              </w:rPr>
            </w:pPr>
            <w:r>
              <w:rPr>
                <w:rFonts w:asciiTheme="minorEastAsia" w:hAnsiTheme="minorEastAsia" w:hint="eastAsia"/>
                <w:b/>
                <w:kern w:val="0"/>
                <w:sz w:val="24"/>
              </w:rPr>
              <w:t>学风建设主题班会：</w:t>
            </w:r>
            <w:r w:rsidR="006722C7">
              <w:rPr>
                <w:rFonts w:asciiTheme="minorEastAsia" w:hAnsiTheme="minorEastAsia" w:hint="eastAsia"/>
                <w:kern w:val="0"/>
                <w:sz w:val="24"/>
              </w:rPr>
              <w:t xml:space="preserve"> </w:t>
            </w:r>
          </w:p>
          <w:p w:rsidR="006722C7" w:rsidRDefault="00B33ED2" w:rsidP="00B33ED2">
            <w:pPr>
              <w:spacing w:line="276" w:lineRule="auto"/>
              <w:rPr>
                <w:rFonts w:asciiTheme="minorEastAsia" w:eastAsiaTheme="minorEastAsia" w:hAnsiTheme="minorEastAsia"/>
                <w:sz w:val="24"/>
              </w:rPr>
            </w:pPr>
            <w:r w:rsidRPr="00E96BFD">
              <w:rPr>
                <w:rFonts w:asciiTheme="minorEastAsia" w:eastAsiaTheme="minorEastAsia" w:hAnsiTheme="minorEastAsia" w:hint="eastAsia"/>
                <w:b/>
                <w:sz w:val="24"/>
              </w:rPr>
              <w:t>总结大一、规划未来：</w:t>
            </w:r>
            <w:r w:rsidRPr="00E96BFD">
              <w:rPr>
                <w:rFonts w:asciiTheme="minorEastAsia" w:eastAsiaTheme="minorEastAsia" w:hAnsiTheme="minorEastAsia" w:hint="eastAsia"/>
                <w:sz w:val="24"/>
              </w:rPr>
              <w:t>结合奖学金评定等工作，帮助学生总结梳理大</w:t>
            </w:r>
            <w:proofErr w:type="gramStart"/>
            <w:r w:rsidRPr="00E96BFD">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学年</w:t>
            </w:r>
            <w:r w:rsidRPr="00E96BFD">
              <w:rPr>
                <w:rFonts w:asciiTheme="minorEastAsia" w:eastAsiaTheme="minorEastAsia" w:hAnsiTheme="minorEastAsia" w:hint="eastAsia"/>
                <w:sz w:val="24"/>
              </w:rPr>
              <w:t>的得失，重点学生学业和社会实践等取得的成绩与存在的问题，重在帮助学生明晰大学发展目标与方向，需要提升的能力等</w:t>
            </w:r>
            <w:r w:rsidR="006722C7">
              <w:rPr>
                <w:rFonts w:asciiTheme="minorEastAsia" w:eastAsiaTheme="minorEastAsia" w:hAnsiTheme="minorEastAsia" w:hint="eastAsia"/>
                <w:sz w:val="24"/>
              </w:rPr>
              <w:t>，要求每个学生完成《</w:t>
            </w:r>
            <w:r w:rsidR="006722C7" w:rsidRPr="006722C7">
              <w:rPr>
                <w:rFonts w:asciiTheme="minorEastAsia" w:eastAsiaTheme="minorEastAsia" w:hAnsiTheme="minorEastAsia" w:hint="eastAsia"/>
                <w:sz w:val="24"/>
              </w:rPr>
              <w:t>学业规划评估与调整表</w:t>
            </w:r>
            <w:r w:rsidR="006722C7">
              <w:rPr>
                <w:rFonts w:asciiTheme="minorEastAsia" w:eastAsiaTheme="minorEastAsia" w:hAnsiTheme="minorEastAsia" w:hint="eastAsia"/>
                <w:sz w:val="24"/>
              </w:rPr>
              <w:t>》</w:t>
            </w:r>
            <w:r w:rsidRPr="00E96BFD">
              <w:rPr>
                <w:rFonts w:asciiTheme="minorEastAsia" w:eastAsiaTheme="minorEastAsia" w:hAnsiTheme="minorEastAsia" w:hint="eastAsia"/>
                <w:sz w:val="24"/>
              </w:rPr>
              <w:t>。</w:t>
            </w:r>
          </w:p>
          <w:p w:rsidR="00B33ED2" w:rsidRPr="00B33ED2" w:rsidRDefault="006722C7" w:rsidP="006722C7">
            <w:pPr>
              <w:spacing w:line="276" w:lineRule="auto"/>
              <w:rPr>
                <w:rFonts w:asciiTheme="minorEastAsia" w:hAnsiTheme="minorEastAsia"/>
                <w:b/>
                <w:kern w:val="0"/>
                <w:sz w:val="24"/>
              </w:rPr>
            </w:pPr>
            <w:r w:rsidRPr="006722C7">
              <w:rPr>
                <w:rFonts w:asciiTheme="minorEastAsia" w:eastAsiaTheme="minorEastAsia" w:hAnsiTheme="minorEastAsia" w:hint="eastAsia"/>
                <w:b/>
                <w:sz w:val="24"/>
              </w:rPr>
              <w:t>建设优良班风学风。</w:t>
            </w:r>
            <w:r w:rsidR="00B33ED2">
              <w:rPr>
                <w:rFonts w:asciiTheme="minorEastAsia" w:hAnsiTheme="minorEastAsia" w:hint="eastAsia"/>
                <w:kern w:val="0"/>
                <w:sz w:val="24"/>
              </w:rPr>
              <w:t>围绕班级学习氛围引导、寝室学风建设，加强班级内部建设与交流，挖掘出班级的学霸、达人等学生典型带动班级学习氛围，进一步提升班风学风。</w:t>
            </w:r>
          </w:p>
        </w:tc>
        <w:tc>
          <w:tcPr>
            <w:tcW w:w="992" w:type="dxa"/>
            <w:vAlign w:val="center"/>
          </w:tcPr>
          <w:p w:rsidR="00CA16B6" w:rsidRDefault="006722C7">
            <w:pPr>
              <w:spacing w:line="276" w:lineRule="auto"/>
              <w:jc w:val="center"/>
              <w:rPr>
                <w:rFonts w:asciiTheme="minorEastAsia" w:hAnsiTheme="minorEastAsia"/>
                <w:kern w:val="0"/>
                <w:sz w:val="24"/>
              </w:rPr>
            </w:pPr>
            <w:r>
              <w:rPr>
                <w:rFonts w:asciiTheme="minorEastAsia" w:hAnsiTheme="minorEastAsia" w:hint="eastAsia"/>
                <w:kern w:val="0"/>
                <w:sz w:val="24"/>
              </w:rPr>
              <w:t>必</w:t>
            </w:r>
            <w:r w:rsidR="00CA16B6">
              <w:rPr>
                <w:rFonts w:asciiTheme="minorEastAsia" w:hAnsiTheme="minorEastAsia" w:hint="eastAsia"/>
                <w:kern w:val="0"/>
                <w:sz w:val="24"/>
              </w:rPr>
              <w:t>开</w:t>
            </w:r>
          </w:p>
        </w:tc>
      </w:tr>
      <w:tr w:rsidR="00CA16B6">
        <w:trPr>
          <w:trHeight w:val="582"/>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CA16B6" w:rsidRDefault="00CA16B6" w:rsidP="006722C7">
            <w:pPr>
              <w:spacing w:line="276" w:lineRule="auto"/>
              <w:rPr>
                <w:rFonts w:asciiTheme="minorEastAsia" w:hAnsiTheme="minorEastAsia"/>
                <w:kern w:val="0"/>
                <w:sz w:val="24"/>
              </w:rPr>
            </w:pPr>
            <w:r>
              <w:rPr>
                <w:rFonts w:asciiTheme="minorEastAsia" w:hAnsiTheme="minorEastAsia" w:hint="eastAsia"/>
                <w:b/>
                <w:kern w:val="0"/>
                <w:sz w:val="24"/>
              </w:rPr>
              <w:t>劳动·青春·人生</w:t>
            </w:r>
            <w:r>
              <w:rPr>
                <w:rFonts w:asciiTheme="minorEastAsia" w:hAnsiTheme="minorEastAsia" w:hint="eastAsia"/>
                <w:kern w:val="0"/>
                <w:sz w:val="24"/>
              </w:rPr>
              <w:t>（大学生劳模与劳动教育）</w:t>
            </w:r>
          </w:p>
        </w:tc>
        <w:tc>
          <w:tcPr>
            <w:tcW w:w="992" w:type="dxa"/>
            <w:vAlign w:val="center"/>
          </w:tcPr>
          <w:p w:rsidR="00CA16B6" w:rsidRDefault="00CA16B6">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CA16B6">
        <w:trPr>
          <w:trHeight w:val="1104"/>
          <w:jc w:val="center"/>
        </w:trPr>
        <w:tc>
          <w:tcPr>
            <w:tcW w:w="1026" w:type="dxa"/>
            <w:vMerge w:val="restart"/>
            <w:vAlign w:val="center"/>
          </w:tcPr>
          <w:p w:rsidR="00CA16B6" w:rsidRDefault="00CA16B6">
            <w:pPr>
              <w:spacing w:line="276" w:lineRule="auto"/>
              <w:jc w:val="center"/>
              <w:rPr>
                <w:rFonts w:asciiTheme="minorEastAsia" w:hAnsiTheme="minorEastAsia"/>
                <w:b/>
                <w:kern w:val="0"/>
                <w:sz w:val="24"/>
              </w:rPr>
            </w:pPr>
            <w:r>
              <w:rPr>
                <w:rFonts w:asciiTheme="minorEastAsia" w:hAnsiTheme="minorEastAsia" w:hint="eastAsia"/>
                <w:b/>
                <w:kern w:val="0"/>
                <w:sz w:val="24"/>
              </w:rPr>
              <w:t>本科</w:t>
            </w:r>
          </w:p>
          <w:p w:rsidR="00CA16B6" w:rsidRDefault="00CA16B6">
            <w:pPr>
              <w:spacing w:line="276" w:lineRule="auto"/>
              <w:jc w:val="center"/>
              <w:rPr>
                <w:rFonts w:asciiTheme="minorEastAsia" w:hAnsiTheme="minorEastAsia"/>
                <w:b/>
                <w:kern w:val="0"/>
                <w:sz w:val="24"/>
              </w:rPr>
            </w:pPr>
            <w:r>
              <w:rPr>
                <w:rFonts w:asciiTheme="minorEastAsia" w:hAnsiTheme="minorEastAsia" w:hint="eastAsia"/>
                <w:b/>
                <w:kern w:val="0"/>
                <w:sz w:val="24"/>
              </w:rPr>
              <w:t>三年级</w:t>
            </w:r>
          </w:p>
        </w:tc>
        <w:tc>
          <w:tcPr>
            <w:tcW w:w="7102" w:type="dxa"/>
            <w:vAlign w:val="center"/>
          </w:tcPr>
          <w:p w:rsidR="00CA16B6" w:rsidRDefault="00CA16B6">
            <w:pPr>
              <w:spacing w:line="276" w:lineRule="auto"/>
              <w:jc w:val="left"/>
              <w:rPr>
                <w:rFonts w:asciiTheme="minorEastAsia" w:hAnsiTheme="minorEastAsia"/>
                <w:kern w:val="0"/>
                <w:sz w:val="24"/>
              </w:rPr>
            </w:pPr>
            <w:proofErr w:type="gramStart"/>
            <w:r>
              <w:rPr>
                <w:rFonts w:asciiTheme="minorEastAsia" w:hAnsiTheme="minorEastAsia" w:hint="eastAsia"/>
                <w:b/>
                <w:kern w:val="0"/>
                <w:sz w:val="24"/>
              </w:rPr>
              <w:t>思政类</w:t>
            </w:r>
            <w:proofErr w:type="gramEnd"/>
            <w:r>
              <w:rPr>
                <w:rFonts w:asciiTheme="minorEastAsia" w:hAnsiTheme="minorEastAsia" w:hint="eastAsia"/>
                <w:b/>
                <w:kern w:val="0"/>
                <w:sz w:val="24"/>
              </w:rPr>
              <w:t>主题班会：</w:t>
            </w:r>
            <w:r>
              <w:rPr>
                <w:rFonts w:asciiTheme="minorEastAsia" w:hAnsiTheme="minorEastAsia" w:hint="eastAsia"/>
                <w:kern w:val="0"/>
                <w:sz w:val="24"/>
              </w:rPr>
              <w:t>贯彻落</w:t>
            </w:r>
            <w:proofErr w:type="gramStart"/>
            <w:r>
              <w:rPr>
                <w:rFonts w:asciiTheme="minorEastAsia" w:hAnsiTheme="minorEastAsia" w:hint="eastAsia"/>
                <w:kern w:val="0"/>
                <w:sz w:val="24"/>
              </w:rPr>
              <w:t>实习近</w:t>
            </w:r>
            <w:proofErr w:type="gramEnd"/>
            <w:r>
              <w:rPr>
                <w:rFonts w:asciiTheme="minorEastAsia" w:hAnsiTheme="minorEastAsia" w:hint="eastAsia"/>
                <w:kern w:val="0"/>
                <w:sz w:val="24"/>
              </w:rPr>
              <w:t>平新时代中国特色社会主义思想，结合建国70周年（中华民族优秀传统文化、革命文化和社会主义先进文化）、澳门回归20周年，中美贸易战（中美建交40周年、华为孟</w:t>
            </w:r>
            <w:proofErr w:type="gramStart"/>
            <w:r>
              <w:rPr>
                <w:rFonts w:asciiTheme="minorEastAsia" w:hAnsiTheme="minorEastAsia" w:hint="eastAsia"/>
                <w:kern w:val="0"/>
                <w:sz w:val="24"/>
              </w:rPr>
              <w:t>晚州舟</w:t>
            </w:r>
            <w:proofErr w:type="gramEnd"/>
            <w:r>
              <w:rPr>
                <w:rFonts w:asciiTheme="minorEastAsia" w:hAnsiTheme="minorEastAsia" w:hint="eastAsia"/>
                <w:kern w:val="0"/>
                <w:sz w:val="24"/>
              </w:rPr>
              <w:t>事件）</w:t>
            </w:r>
            <w:proofErr w:type="gramStart"/>
            <w:r>
              <w:rPr>
                <w:rFonts w:asciiTheme="minorEastAsia" w:hAnsiTheme="minorEastAsia" w:hint="eastAsia"/>
                <w:kern w:val="0"/>
                <w:sz w:val="24"/>
              </w:rPr>
              <w:t>等思政热点</w:t>
            </w:r>
            <w:proofErr w:type="gramEnd"/>
            <w:r>
              <w:rPr>
                <w:rFonts w:asciiTheme="minorEastAsia" w:hAnsiTheme="minorEastAsia" w:hint="eastAsia"/>
                <w:kern w:val="0"/>
                <w:sz w:val="24"/>
              </w:rPr>
              <w:t>展开，帮助学生弘扬</w:t>
            </w:r>
            <w:proofErr w:type="gramStart"/>
            <w:r>
              <w:rPr>
                <w:rFonts w:asciiTheme="minorEastAsia" w:hAnsiTheme="minorEastAsia" w:hint="eastAsia"/>
                <w:kern w:val="0"/>
                <w:sz w:val="24"/>
              </w:rPr>
              <w:t>践行</w:t>
            </w:r>
            <w:proofErr w:type="gramEnd"/>
            <w:r>
              <w:rPr>
                <w:rFonts w:asciiTheme="minorEastAsia" w:hAnsiTheme="minorEastAsia" w:hint="eastAsia"/>
                <w:kern w:val="0"/>
                <w:sz w:val="24"/>
              </w:rPr>
              <w:t>爱国奋斗精神，牢固</w:t>
            </w:r>
            <w:proofErr w:type="gramStart"/>
            <w:r>
              <w:rPr>
                <w:rFonts w:asciiTheme="minorEastAsia" w:hAnsiTheme="minorEastAsia" w:hint="eastAsia"/>
                <w:kern w:val="0"/>
                <w:sz w:val="24"/>
              </w:rPr>
              <w:t>树立家</w:t>
            </w:r>
            <w:proofErr w:type="gramEnd"/>
            <w:r>
              <w:rPr>
                <w:rFonts w:asciiTheme="minorEastAsia" w:hAnsiTheme="minorEastAsia" w:hint="eastAsia"/>
                <w:kern w:val="0"/>
                <w:sz w:val="24"/>
              </w:rPr>
              <w:t>国情怀，主题设计要贴合实际。</w:t>
            </w:r>
          </w:p>
        </w:tc>
        <w:tc>
          <w:tcPr>
            <w:tcW w:w="992" w:type="dxa"/>
            <w:vAlign w:val="center"/>
          </w:tcPr>
          <w:p w:rsidR="00CA16B6" w:rsidRDefault="00CA16B6">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CA16B6">
        <w:trPr>
          <w:trHeight w:val="174"/>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6722C7" w:rsidRDefault="006722C7" w:rsidP="006722C7">
            <w:pPr>
              <w:spacing w:line="276" w:lineRule="auto"/>
              <w:rPr>
                <w:rFonts w:asciiTheme="minorEastAsia" w:hAnsiTheme="minorEastAsia"/>
                <w:kern w:val="0"/>
                <w:sz w:val="24"/>
              </w:rPr>
            </w:pPr>
            <w:r>
              <w:rPr>
                <w:rFonts w:asciiTheme="minorEastAsia" w:hAnsiTheme="minorEastAsia" w:hint="eastAsia"/>
                <w:b/>
                <w:kern w:val="0"/>
                <w:sz w:val="24"/>
              </w:rPr>
              <w:t>学风建设主题班会：</w:t>
            </w:r>
            <w:r>
              <w:rPr>
                <w:rFonts w:asciiTheme="minorEastAsia" w:hAnsiTheme="minorEastAsia" w:hint="eastAsia"/>
                <w:kern w:val="0"/>
                <w:sz w:val="24"/>
              </w:rPr>
              <w:t xml:space="preserve"> </w:t>
            </w:r>
          </w:p>
          <w:p w:rsidR="006722C7" w:rsidRDefault="006722C7">
            <w:pPr>
              <w:spacing w:line="276" w:lineRule="auto"/>
              <w:jc w:val="left"/>
              <w:rPr>
                <w:rFonts w:asciiTheme="minorEastAsia" w:hAnsiTheme="minorEastAsia"/>
                <w:b/>
                <w:kern w:val="0"/>
                <w:sz w:val="24"/>
              </w:rPr>
            </w:pPr>
            <w:r>
              <w:rPr>
                <w:rFonts w:asciiTheme="minorEastAsia" w:hAnsiTheme="minorEastAsia" w:hint="eastAsia"/>
                <w:b/>
                <w:kern w:val="0"/>
                <w:sz w:val="24"/>
              </w:rPr>
              <w:lastRenderedPageBreak/>
              <w:t>学风建设主题 ：</w:t>
            </w:r>
          </w:p>
          <w:p w:rsidR="00B33ED2" w:rsidRDefault="00CA16B6">
            <w:pPr>
              <w:spacing w:line="276" w:lineRule="auto"/>
              <w:jc w:val="left"/>
              <w:rPr>
                <w:rFonts w:asciiTheme="minorEastAsia" w:hAnsiTheme="minorEastAsia"/>
                <w:b/>
                <w:kern w:val="0"/>
                <w:sz w:val="24"/>
              </w:rPr>
            </w:pPr>
            <w:r>
              <w:rPr>
                <w:rFonts w:asciiTheme="minorEastAsia" w:hAnsiTheme="minorEastAsia" w:hint="eastAsia"/>
                <w:b/>
                <w:kern w:val="0"/>
                <w:sz w:val="24"/>
              </w:rPr>
              <w:t>明确</w:t>
            </w:r>
            <w:r w:rsidR="001C796A">
              <w:rPr>
                <w:rFonts w:asciiTheme="minorEastAsia" w:hAnsiTheme="minorEastAsia" w:hint="eastAsia"/>
                <w:b/>
                <w:kern w:val="0"/>
                <w:sz w:val="24"/>
              </w:rPr>
              <w:t>学业</w:t>
            </w:r>
            <w:r>
              <w:rPr>
                <w:rFonts w:asciiTheme="minorEastAsia" w:hAnsiTheme="minorEastAsia" w:hint="eastAsia"/>
                <w:b/>
                <w:kern w:val="0"/>
                <w:sz w:val="24"/>
              </w:rPr>
              <w:t>生涯目标：</w:t>
            </w:r>
          </w:p>
          <w:p w:rsidR="006722C7" w:rsidRDefault="006722C7" w:rsidP="006722C7">
            <w:pPr>
              <w:spacing w:line="276" w:lineRule="auto"/>
              <w:jc w:val="left"/>
              <w:rPr>
                <w:rFonts w:asciiTheme="minorEastAsia" w:hAnsiTheme="minorEastAsia"/>
                <w:kern w:val="0"/>
                <w:sz w:val="24"/>
              </w:rPr>
            </w:pPr>
            <w:r w:rsidRPr="00E96BFD">
              <w:rPr>
                <w:rFonts w:asciiTheme="minorEastAsia" w:eastAsiaTheme="minorEastAsia" w:hAnsiTheme="minorEastAsia" w:hint="eastAsia"/>
                <w:sz w:val="24"/>
              </w:rPr>
              <w:t>结合奖学金评定等工作，帮助学生总结梳理大一</w:t>
            </w:r>
            <w:r>
              <w:rPr>
                <w:rFonts w:asciiTheme="minorEastAsia" w:eastAsiaTheme="minorEastAsia" w:hAnsiTheme="minorEastAsia" w:hint="eastAsia"/>
                <w:sz w:val="24"/>
              </w:rPr>
              <w:t>、大二两个学年的得失；</w:t>
            </w:r>
            <w:r w:rsidR="00D0015E">
              <w:rPr>
                <w:rFonts w:asciiTheme="minorEastAsia" w:hAnsiTheme="minorEastAsia" w:hint="eastAsia"/>
                <w:kern w:val="0"/>
                <w:sz w:val="24"/>
              </w:rPr>
              <w:t>学生</w:t>
            </w:r>
            <w:r w:rsidR="00B33ED2">
              <w:rPr>
                <w:rFonts w:asciiTheme="minorEastAsia" w:hAnsiTheme="minorEastAsia" w:hint="eastAsia"/>
                <w:kern w:val="0"/>
                <w:sz w:val="24"/>
              </w:rPr>
              <w:t>步入大三面临职业生涯发展方向的选择确定，</w:t>
            </w:r>
            <w:r w:rsidR="00D0015E">
              <w:rPr>
                <w:rFonts w:asciiTheme="minorEastAsia" w:hAnsiTheme="minorEastAsia" w:hint="eastAsia"/>
                <w:kern w:val="0"/>
                <w:sz w:val="24"/>
              </w:rPr>
              <w:t>帮助学生明确未来发展方向（就业、升学、出国等）并指导学生做好方向准备，加强专业知识学习的同时，考取与职业目标相关的职业资格证书。指导学生积累对应聘有利的职业实践经验，重在指导学生确立目标，提升职业技能，积累职业经验。</w:t>
            </w:r>
            <w:r>
              <w:rPr>
                <w:rFonts w:asciiTheme="minorEastAsia" w:eastAsiaTheme="minorEastAsia" w:hAnsiTheme="minorEastAsia" w:hint="eastAsia"/>
                <w:sz w:val="24"/>
              </w:rPr>
              <w:t>要求每个学生完成《</w:t>
            </w:r>
            <w:r w:rsidRPr="006722C7">
              <w:rPr>
                <w:rFonts w:asciiTheme="minorEastAsia" w:eastAsiaTheme="minorEastAsia" w:hAnsiTheme="minorEastAsia" w:hint="eastAsia"/>
                <w:sz w:val="24"/>
              </w:rPr>
              <w:t>学业规划评估与调整表</w:t>
            </w:r>
            <w:r>
              <w:rPr>
                <w:rFonts w:asciiTheme="minorEastAsia" w:eastAsiaTheme="minorEastAsia" w:hAnsiTheme="minorEastAsia" w:hint="eastAsia"/>
                <w:sz w:val="24"/>
              </w:rPr>
              <w:t>》</w:t>
            </w:r>
            <w:r w:rsidRPr="00E96BFD">
              <w:rPr>
                <w:rFonts w:asciiTheme="minorEastAsia" w:eastAsiaTheme="minorEastAsia" w:hAnsiTheme="minorEastAsia" w:hint="eastAsia"/>
                <w:sz w:val="24"/>
              </w:rPr>
              <w:t>。</w:t>
            </w:r>
          </w:p>
          <w:p w:rsidR="00CA16B6" w:rsidRDefault="00B33ED2" w:rsidP="006722C7">
            <w:pPr>
              <w:spacing w:line="276" w:lineRule="auto"/>
              <w:jc w:val="left"/>
              <w:rPr>
                <w:rFonts w:asciiTheme="minorEastAsia" w:hAnsiTheme="minorEastAsia"/>
                <w:kern w:val="0"/>
                <w:sz w:val="24"/>
              </w:rPr>
            </w:pPr>
            <w:r>
              <w:rPr>
                <w:rFonts w:asciiTheme="minorEastAsia" w:hAnsiTheme="minorEastAsia" w:hint="eastAsia"/>
                <w:kern w:val="0"/>
                <w:sz w:val="24"/>
              </w:rPr>
              <w:t>围绕班级学习氛围引导、寝室学风建设，加强班级内部建设与交流，挖掘出班级的学霸、达人等学生典型带动班级学习氛围，进一步提升班风学风。</w:t>
            </w:r>
          </w:p>
        </w:tc>
        <w:tc>
          <w:tcPr>
            <w:tcW w:w="992" w:type="dxa"/>
            <w:vAlign w:val="center"/>
          </w:tcPr>
          <w:p w:rsidR="001C796A" w:rsidRDefault="001C796A">
            <w:pPr>
              <w:spacing w:line="276" w:lineRule="auto"/>
              <w:jc w:val="center"/>
              <w:rPr>
                <w:rFonts w:asciiTheme="minorEastAsia" w:hAnsiTheme="minorEastAsia"/>
                <w:kern w:val="0"/>
                <w:sz w:val="24"/>
              </w:rPr>
            </w:pPr>
          </w:p>
          <w:p w:rsidR="001C796A" w:rsidRDefault="001C796A">
            <w:pPr>
              <w:spacing w:line="276" w:lineRule="auto"/>
              <w:jc w:val="center"/>
              <w:rPr>
                <w:rFonts w:asciiTheme="minorEastAsia" w:hAnsiTheme="minorEastAsia"/>
                <w:kern w:val="0"/>
                <w:sz w:val="24"/>
              </w:rPr>
            </w:pPr>
          </w:p>
          <w:p w:rsidR="001C796A" w:rsidRDefault="001C796A">
            <w:pPr>
              <w:spacing w:line="276" w:lineRule="auto"/>
              <w:jc w:val="center"/>
              <w:rPr>
                <w:rFonts w:asciiTheme="minorEastAsia" w:hAnsiTheme="minorEastAsia"/>
                <w:kern w:val="0"/>
                <w:sz w:val="24"/>
              </w:rPr>
            </w:pPr>
          </w:p>
          <w:p w:rsidR="001C796A" w:rsidRDefault="001C796A">
            <w:pPr>
              <w:spacing w:line="276" w:lineRule="auto"/>
              <w:jc w:val="center"/>
              <w:rPr>
                <w:rFonts w:asciiTheme="minorEastAsia" w:hAnsiTheme="minorEastAsia"/>
                <w:kern w:val="0"/>
                <w:sz w:val="24"/>
              </w:rPr>
            </w:pPr>
          </w:p>
          <w:p w:rsidR="001C796A" w:rsidRDefault="001C796A">
            <w:pPr>
              <w:spacing w:line="276" w:lineRule="auto"/>
              <w:jc w:val="center"/>
              <w:rPr>
                <w:rFonts w:asciiTheme="minorEastAsia" w:hAnsiTheme="minorEastAsia"/>
                <w:kern w:val="0"/>
                <w:sz w:val="24"/>
              </w:rPr>
            </w:pPr>
          </w:p>
          <w:p w:rsidR="00CA16B6" w:rsidRDefault="00CA16B6">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CA16B6">
        <w:trPr>
          <w:trHeight w:val="606"/>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CA16B6" w:rsidRDefault="00CA16B6">
            <w:pPr>
              <w:spacing w:line="276" w:lineRule="auto"/>
              <w:jc w:val="left"/>
              <w:rPr>
                <w:rFonts w:asciiTheme="minorEastAsia" w:hAnsiTheme="minorEastAsia"/>
                <w:b/>
                <w:kern w:val="0"/>
                <w:sz w:val="24"/>
              </w:rPr>
            </w:pPr>
            <w:r>
              <w:rPr>
                <w:rFonts w:asciiTheme="minorEastAsia" w:hAnsiTheme="minorEastAsia" w:hint="eastAsia"/>
                <w:kern w:val="0"/>
                <w:sz w:val="24"/>
              </w:rPr>
              <w:t>考研、出国、就业分享交流会</w:t>
            </w:r>
          </w:p>
        </w:tc>
        <w:tc>
          <w:tcPr>
            <w:tcW w:w="992" w:type="dxa"/>
            <w:vAlign w:val="center"/>
          </w:tcPr>
          <w:p w:rsidR="00CA16B6" w:rsidRDefault="00CA16B6">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CA16B6">
        <w:trPr>
          <w:trHeight w:val="698"/>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CA16B6" w:rsidRDefault="00CA16B6">
            <w:pPr>
              <w:spacing w:line="276" w:lineRule="auto"/>
              <w:jc w:val="left"/>
              <w:rPr>
                <w:rFonts w:asciiTheme="minorEastAsia" w:hAnsiTheme="minorEastAsia"/>
                <w:b/>
                <w:kern w:val="0"/>
                <w:sz w:val="24"/>
              </w:rPr>
            </w:pPr>
            <w:r>
              <w:rPr>
                <w:rFonts w:asciiTheme="minorEastAsia" w:hAnsiTheme="minorEastAsia" w:hint="eastAsia"/>
                <w:b/>
                <w:kern w:val="0"/>
                <w:sz w:val="24"/>
              </w:rPr>
              <w:t>感激·感谢·感恩</w:t>
            </w:r>
            <w:r>
              <w:rPr>
                <w:rFonts w:asciiTheme="minorEastAsia" w:hAnsiTheme="minorEastAsia" w:hint="eastAsia"/>
                <w:kern w:val="0"/>
                <w:sz w:val="24"/>
              </w:rPr>
              <w:t>（大学生感恩教育）</w:t>
            </w:r>
          </w:p>
        </w:tc>
        <w:tc>
          <w:tcPr>
            <w:tcW w:w="992" w:type="dxa"/>
            <w:vAlign w:val="center"/>
          </w:tcPr>
          <w:p w:rsidR="00CA16B6" w:rsidRDefault="00CA16B6">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CA16B6">
        <w:trPr>
          <w:trHeight w:val="1108"/>
          <w:jc w:val="center"/>
        </w:trPr>
        <w:tc>
          <w:tcPr>
            <w:tcW w:w="1026" w:type="dxa"/>
            <w:vMerge w:val="restart"/>
            <w:vAlign w:val="center"/>
          </w:tcPr>
          <w:p w:rsidR="00CA16B6" w:rsidRDefault="00CA16B6">
            <w:pPr>
              <w:spacing w:line="276" w:lineRule="auto"/>
              <w:jc w:val="center"/>
              <w:rPr>
                <w:rFonts w:asciiTheme="minorEastAsia" w:hAnsiTheme="minorEastAsia"/>
                <w:b/>
                <w:kern w:val="0"/>
                <w:sz w:val="24"/>
              </w:rPr>
            </w:pPr>
            <w:r>
              <w:rPr>
                <w:rFonts w:asciiTheme="minorEastAsia" w:hAnsiTheme="minorEastAsia" w:hint="eastAsia"/>
                <w:b/>
                <w:kern w:val="0"/>
                <w:sz w:val="24"/>
              </w:rPr>
              <w:t>本科</w:t>
            </w:r>
          </w:p>
          <w:p w:rsidR="00CA16B6" w:rsidRDefault="00CA16B6">
            <w:pPr>
              <w:spacing w:line="276" w:lineRule="auto"/>
              <w:jc w:val="center"/>
              <w:rPr>
                <w:rFonts w:asciiTheme="minorEastAsia" w:hAnsiTheme="minorEastAsia"/>
                <w:b/>
                <w:bCs/>
                <w:kern w:val="0"/>
                <w:sz w:val="24"/>
              </w:rPr>
            </w:pPr>
            <w:r>
              <w:rPr>
                <w:rFonts w:asciiTheme="minorEastAsia" w:hAnsiTheme="minorEastAsia" w:hint="eastAsia"/>
                <w:b/>
                <w:kern w:val="0"/>
                <w:sz w:val="24"/>
              </w:rPr>
              <w:t>四年级</w:t>
            </w:r>
          </w:p>
        </w:tc>
        <w:tc>
          <w:tcPr>
            <w:tcW w:w="7102" w:type="dxa"/>
            <w:vAlign w:val="center"/>
          </w:tcPr>
          <w:p w:rsidR="006722C7" w:rsidRDefault="00CA16B6">
            <w:pPr>
              <w:spacing w:line="276" w:lineRule="auto"/>
              <w:jc w:val="left"/>
              <w:rPr>
                <w:rFonts w:asciiTheme="minorEastAsia" w:hAnsiTheme="minorEastAsia"/>
                <w:b/>
                <w:kern w:val="0"/>
                <w:sz w:val="24"/>
              </w:rPr>
            </w:pPr>
            <w:r>
              <w:rPr>
                <w:rFonts w:asciiTheme="minorEastAsia" w:hAnsiTheme="minorEastAsia" w:hint="eastAsia"/>
                <w:b/>
                <w:kern w:val="0"/>
                <w:sz w:val="24"/>
              </w:rPr>
              <w:t>择业就业指导教育：</w:t>
            </w:r>
          </w:p>
          <w:p w:rsidR="00CA16B6" w:rsidRDefault="006722C7" w:rsidP="006722C7">
            <w:pPr>
              <w:spacing w:line="276" w:lineRule="auto"/>
              <w:jc w:val="left"/>
              <w:rPr>
                <w:rFonts w:asciiTheme="minorEastAsia" w:hAnsiTheme="minorEastAsia"/>
                <w:kern w:val="0"/>
                <w:sz w:val="24"/>
              </w:rPr>
            </w:pPr>
            <w:r>
              <w:rPr>
                <w:rFonts w:asciiTheme="minorEastAsia" w:hAnsiTheme="minorEastAsia" w:hint="eastAsia"/>
                <w:kern w:val="0"/>
                <w:sz w:val="24"/>
              </w:rPr>
              <w:t>结合2018、2019届毕业生的就业、升学状况，引导学生加强专业知识学习，营造勤勉向学的和考研学习氛围；帮助学生了解考取与职业目标相关的职业资格证书。指导学生积累对应聘有利的职业实践经验，重在指导学生确立目标，提升职业技能，积累职业经验。</w:t>
            </w:r>
            <w:r w:rsidR="00CA16B6">
              <w:rPr>
                <w:rFonts w:asciiTheme="minorEastAsia" w:hAnsiTheme="minorEastAsia" w:hint="eastAsia"/>
                <w:kern w:val="0"/>
                <w:sz w:val="24"/>
              </w:rPr>
              <w:t>结合</w:t>
            </w:r>
            <w:r>
              <w:rPr>
                <w:rFonts w:asciiTheme="minorEastAsia" w:hAnsiTheme="minorEastAsia" w:hint="eastAsia"/>
                <w:kern w:val="0"/>
                <w:sz w:val="24"/>
              </w:rPr>
              <w:t>10-12月份校内</w:t>
            </w:r>
            <w:r w:rsidR="00CA16B6">
              <w:rPr>
                <w:rFonts w:asciiTheme="minorEastAsia" w:hAnsiTheme="minorEastAsia" w:hint="eastAsia"/>
                <w:kern w:val="0"/>
                <w:sz w:val="24"/>
              </w:rPr>
              <w:t>外大型招聘会</w:t>
            </w:r>
            <w:r>
              <w:rPr>
                <w:rFonts w:asciiTheme="minorEastAsia" w:hAnsiTheme="minorEastAsia" w:hint="eastAsia"/>
                <w:kern w:val="0"/>
                <w:sz w:val="24"/>
              </w:rPr>
              <w:t>、宣讲会等求职的大好</w:t>
            </w:r>
            <w:r w:rsidR="00CA16B6">
              <w:rPr>
                <w:rFonts w:asciiTheme="minorEastAsia" w:hAnsiTheme="minorEastAsia" w:hint="eastAsia"/>
                <w:kern w:val="0"/>
                <w:sz w:val="24"/>
              </w:rPr>
              <w:t>时机，开展择业观教育，帮助学生树立良好的择业观；开展进行简历和面试指导、就业资源的分享，帮助学生充分掌握资讯，实现毕业目标。</w:t>
            </w:r>
          </w:p>
        </w:tc>
        <w:tc>
          <w:tcPr>
            <w:tcW w:w="992" w:type="dxa"/>
            <w:vAlign w:val="center"/>
          </w:tcPr>
          <w:p w:rsidR="00CA16B6" w:rsidRDefault="00CA16B6">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CA16B6">
        <w:trPr>
          <w:trHeight w:val="461"/>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CA16B6" w:rsidRDefault="00CA16B6">
            <w:pPr>
              <w:spacing w:line="276" w:lineRule="auto"/>
              <w:jc w:val="left"/>
              <w:rPr>
                <w:rFonts w:asciiTheme="minorEastAsia" w:hAnsiTheme="minorEastAsia"/>
                <w:kern w:val="0"/>
                <w:sz w:val="24"/>
              </w:rPr>
            </w:pPr>
            <w:r>
              <w:rPr>
                <w:rFonts w:asciiTheme="minorEastAsia" w:hAnsiTheme="minorEastAsia" w:hint="eastAsia"/>
                <w:b/>
                <w:kern w:val="0"/>
                <w:sz w:val="24"/>
              </w:rPr>
              <w:t>心理健康教育：</w:t>
            </w:r>
            <w:r>
              <w:rPr>
                <w:rFonts w:asciiTheme="minorEastAsia" w:hAnsiTheme="minorEastAsia" w:hint="eastAsia"/>
                <w:kern w:val="0"/>
                <w:sz w:val="24"/>
              </w:rPr>
              <w:t>就业、升学减压、文明安全离校教育等</w:t>
            </w:r>
          </w:p>
        </w:tc>
        <w:tc>
          <w:tcPr>
            <w:tcW w:w="992" w:type="dxa"/>
            <w:vAlign w:val="center"/>
          </w:tcPr>
          <w:p w:rsidR="00CA16B6" w:rsidRDefault="00CA16B6">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CA16B6">
        <w:trPr>
          <w:trHeight w:val="426"/>
          <w:jc w:val="center"/>
        </w:trPr>
        <w:tc>
          <w:tcPr>
            <w:tcW w:w="1026" w:type="dxa"/>
            <w:vMerge/>
            <w:vAlign w:val="center"/>
          </w:tcPr>
          <w:p w:rsidR="00CA16B6" w:rsidRDefault="00CA16B6">
            <w:pPr>
              <w:spacing w:line="276" w:lineRule="auto"/>
              <w:jc w:val="center"/>
              <w:rPr>
                <w:rFonts w:asciiTheme="minorEastAsia" w:hAnsiTheme="minorEastAsia"/>
                <w:b/>
                <w:kern w:val="0"/>
                <w:sz w:val="24"/>
              </w:rPr>
            </w:pPr>
          </w:p>
        </w:tc>
        <w:tc>
          <w:tcPr>
            <w:tcW w:w="7102" w:type="dxa"/>
            <w:vAlign w:val="center"/>
          </w:tcPr>
          <w:p w:rsidR="00CA16B6" w:rsidRDefault="00CA16B6">
            <w:pPr>
              <w:spacing w:line="276" w:lineRule="auto"/>
              <w:jc w:val="left"/>
              <w:rPr>
                <w:rFonts w:asciiTheme="minorEastAsia" w:hAnsiTheme="minorEastAsia"/>
                <w:kern w:val="0"/>
                <w:sz w:val="24"/>
              </w:rPr>
            </w:pPr>
            <w:r>
              <w:rPr>
                <w:rFonts w:asciiTheme="minorEastAsia" w:hAnsiTheme="minorEastAsia" w:hint="eastAsia"/>
                <w:kern w:val="0"/>
                <w:sz w:val="24"/>
              </w:rPr>
              <w:t>毕业相关手续办理教育、实习安全教育等</w:t>
            </w:r>
          </w:p>
        </w:tc>
        <w:tc>
          <w:tcPr>
            <w:tcW w:w="992" w:type="dxa"/>
            <w:vAlign w:val="center"/>
          </w:tcPr>
          <w:p w:rsidR="00CA16B6" w:rsidRDefault="00CA16B6">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bl>
    <w:p w:rsidR="005B3C3E" w:rsidRDefault="00335C4C">
      <w:pPr>
        <w:spacing w:line="480" w:lineRule="auto"/>
        <w:ind w:firstLine="420"/>
        <w:jc w:val="left"/>
        <w:rPr>
          <w:rFonts w:asciiTheme="minorEastAsia" w:hAnsiTheme="minorEastAsia"/>
          <w:b/>
          <w:sz w:val="24"/>
        </w:rPr>
      </w:pPr>
      <w:r>
        <w:rPr>
          <w:rFonts w:asciiTheme="minorEastAsia" w:hAnsiTheme="minorEastAsia" w:hint="eastAsia"/>
          <w:b/>
          <w:sz w:val="24"/>
        </w:rPr>
        <w:t>表2：专科分年级（三年制）主题班会要点</w:t>
      </w:r>
    </w:p>
    <w:tbl>
      <w:tblPr>
        <w:tblStyle w:val="a6"/>
        <w:tblW w:w="9179" w:type="dxa"/>
        <w:jc w:val="center"/>
        <w:tblInd w:w="57" w:type="dxa"/>
        <w:tblLayout w:type="fixed"/>
        <w:tblLook w:val="04A0" w:firstRow="1" w:lastRow="0" w:firstColumn="1" w:lastColumn="0" w:noHBand="0" w:noVBand="1"/>
      </w:tblPr>
      <w:tblGrid>
        <w:gridCol w:w="1001"/>
        <w:gridCol w:w="7371"/>
        <w:gridCol w:w="807"/>
      </w:tblGrid>
      <w:tr w:rsidR="005B3C3E">
        <w:trPr>
          <w:trHeight w:val="108"/>
          <w:tblHeader/>
          <w:jc w:val="center"/>
        </w:trPr>
        <w:tc>
          <w:tcPr>
            <w:tcW w:w="1001" w:type="dxa"/>
            <w:vAlign w:val="center"/>
          </w:tcPr>
          <w:p w:rsidR="005B3C3E" w:rsidRDefault="00335C4C">
            <w:pPr>
              <w:spacing w:line="480" w:lineRule="auto"/>
              <w:jc w:val="center"/>
              <w:rPr>
                <w:rFonts w:asciiTheme="minorEastAsia" w:hAnsiTheme="minorEastAsia"/>
                <w:b/>
                <w:kern w:val="0"/>
                <w:sz w:val="24"/>
              </w:rPr>
            </w:pPr>
            <w:r>
              <w:rPr>
                <w:rFonts w:asciiTheme="minorEastAsia" w:hAnsiTheme="minorEastAsia" w:hint="eastAsia"/>
                <w:b/>
                <w:kern w:val="0"/>
                <w:sz w:val="24"/>
              </w:rPr>
              <w:t>年级</w:t>
            </w:r>
          </w:p>
        </w:tc>
        <w:tc>
          <w:tcPr>
            <w:tcW w:w="7371" w:type="dxa"/>
            <w:vAlign w:val="center"/>
          </w:tcPr>
          <w:p w:rsidR="005B3C3E" w:rsidRDefault="00335C4C">
            <w:pPr>
              <w:spacing w:line="480" w:lineRule="auto"/>
              <w:jc w:val="center"/>
              <w:rPr>
                <w:rFonts w:asciiTheme="minorEastAsia" w:hAnsiTheme="minorEastAsia"/>
                <w:b/>
                <w:kern w:val="0"/>
                <w:sz w:val="24"/>
              </w:rPr>
            </w:pPr>
            <w:r>
              <w:rPr>
                <w:rFonts w:asciiTheme="minorEastAsia" w:hAnsiTheme="minorEastAsia" w:hint="eastAsia"/>
                <w:b/>
                <w:kern w:val="0"/>
                <w:sz w:val="24"/>
              </w:rPr>
              <w:t>主题班会要点</w:t>
            </w:r>
          </w:p>
        </w:tc>
        <w:tc>
          <w:tcPr>
            <w:tcW w:w="807" w:type="dxa"/>
            <w:vAlign w:val="center"/>
          </w:tcPr>
          <w:p w:rsidR="005B3C3E" w:rsidRDefault="00335C4C">
            <w:pPr>
              <w:spacing w:line="480" w:lineRule="auto"/>
              <w:jc w:val="center"/>
              <w:rPr>
                <w:rFonts w:asciiTheme="minorEastAsia" w:hAnsiTheme="minorEastAsia"/>
                <w:b/>
                <w:kern w:val="0"/>
                <w:sz w:val="24"/>
              </w:rPr>
            </w:pPr>
            <w:r>
              <w:rPr>
                <w:rFonts w:asciiTheme="minorEastAsia" w:hAnsiTheme="minorEastAsia" w:hint="eastAsia"/>
                <w:b/>
                <w:kern w:val="0"/>
                <w:sz w:val="24"/>
              </w:rPr>
              <w:t>备注</w:t>
            </w:r>
          </w:p>
        </w:tc>
      </w:tr>
      <w:tr w:rsidR="005B3C3E">
        <w:trPr>
          <w:trHeight w:val="768"/>
          <w:jc w:val="center"/>
        </w:trPr>
        <w:tc>
          <w:tcPr>
            <w:tcW w:w="1001" w:type="dxa"/>
            <w:vMerge w:val="restart"/>
            <w:vAlign w:val="center"/>
          </w:tcPr>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专科</w:t>
            </w:r>
          </w:p>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一年级</w:t>
            </w:r>
          </w:p>
        </w:tc>
        <w:tc>
          <w:tcPr>
            <w:tcW w:w="7371" w:type="dxa"/>
            <w:vAlign w:val="center"/>
          </w:tcPr>
          <w:p w:rsidR="005B3C3E" w:rsidRDefault="00335C4C">
            <w:pPr>
              <w:spacing w:line="276" w:lineRule="auto"/>
              <w:jc w:val="left"/>
              <w:rPr>
                <w:rFonts w:asciiTheme="minorEastAsia" w:hAnsiTheme="minorEastAsia"/>
                <w:kern w:val="0"/>
                <w:sz w:val="24"/>
              </w:rPr>
            </w:pPr>
            <w:proofErr w:type="gramStart"/>
            <w:r>
              <w:rPr>
                <w:rFonts w:asciiTheme="minorEastAsia" w:hAnsiTheme="minorEastAsia" w:hint="eastAsia"/>
                <w:b/>
                <w:kern w:val="0"/>
                <w:sz w:val="24"/>
              </w:rPr>
              <w:t>思政类</w:t>
            </w:r>
            <w:proofErr w:type="gramEnd"/>
            <w:r>
              <w:rPr>
                <w:rFonts w:asciiTheme="minorEastAsia" w:hAnsiTheme="minorEastAsia" w:hint="eastAsia"/>
                <w:b/>
                <w:kern w:val="0"/>
                <w:sz w:val="24"/>
              </w:rPr>
              <w:t>主题班会：</w:t>
            </w:r>
            <w:r>
              <w:rPr>
                <w:rFonts w:asciiTheme="minorEastAsia" w:hAnsiTheme="minorEastAsia" w:hint="eastAsia"/>
                <w:kern w:val="0"/>
                <w:sz w:val="24"/>
              </w:rPr>
              <w:t>贯彻落</w:t>
            </w:r>
            <w:proofErr w:type="gramStart"/>
            <w:r>
              <w:rPr>
                <w:rFonts w:asciiTheme="minorEastAsia" w:hAnsiTheme="minorEastAsia" w:hint="eastAsia"/>
                <w:kern w:val="0"/>
                <w:sz w:val="24"/>
              </w:rPr>
              <w:t>实习近</w:t>
            </w:r>
            <w:proofErr w:type="gramEnd"/>
            <w:r>
              <w:rPr>
                <w:rFonts w:asciiTheme="minorEastAsia" w:hAnsiTheme="minorEastAsia" w:hint="eastAsia"/>
                <w:kern w:val="0"/>
                <w:sz w:val="24"/>
              </w:rPr>
              <w:t>平新时代中国特色社会主义思想，结合建国70周年（中华民族优秀传统文化、革命文化和社会主义先进文化）、澳门回归20周年，中美贸易战（中美建交40周年、华为孟</w:t>
            </w:r>
            <w:proofErr w:type="gramStart"/>
            <w:r>
              <w:rPr>
                <w:rFonts w:asciiTheme="minorEastAsia" w:hAnsiTheme="minorEastAsia" w:hint="eastAsia"/>
                <w:kern w:val="0"/>
                <w:sz w:val="24"/>
              </w:rPr>
              <w:t>晚州舟</w:t>
            </w:r>
            <w:proofErr w:type="gramEnd"/>
            <w:r>
              <w:rPr>
                <w:rFonts w:asciiTheme="minorEastAsia" w:hAnsiTheme="minorEastAsia" w:hint="eastAsia"/>
                <w:kern w:val="0"/>
                <w:sz w:val="24"/>
              </w:rPr>
              <w:t>事件）</w:t>
            </w:r>
            <w:proofErr w:type="gramStart"/>
            <w:r>
              <w:rPr>
                <w:rFonts w:asciiTheme="minorEastAsia" w:hAnsiTheme="minorEastAsia" w:hint="eastAsia"/>
                <w:kern w:val="0"/>
                <w:sz w:val="24"/>
              </w:rPr>
              <w:t>等思政热点</w:t>
            </w:r>
            <w:proofErr w:type="gramEnd"/>
            <w:r>
              <w:rPr>
                <w:rFonts w:asciiTheme="minorEastAsia" w:hAnsiTheme="minorEastAsia" w:hint="eastAsia"/>
                <w:kern w:val="0"/>
                <w:sz w:val="24"/>
              </w:rPr>
              <w:t>展开，帮助学生弘扬</w:t>
            </w:r>
            <w:proofErr w:type="gramStart"/>
            <w:r>
              <w:rPr>
                <w:rFonts w:asciiTheme="minorEastAsia" w:hAnsiTheme="minorEastAsia" w:hint="eastAsia"/>
                <w:kern w:val="0"/>
                <w:sz w:val="24"/>
              </w:rPr>
              <w:t>践行</w:t>
            </w:r>
            <w:proofErr w:type="gramEnd"/>
            <w:r>
              <w:rPr>
                <w:rFonts w:asciiTheme="minorEastAsia" w:hAnsiTheme="minorEastAsia" w:hint="eastAsia"/>
                <w:kern w:val="0"/>
                <w:sz w:val="24"/>
              </w:rPr>
              <w:t>爱国奋斗精神，牢固</w:t>
            </w:r>
            <w:proofErr w:type="gramStart"/>
            <w:r>
              <w:rPr>
                <w:rFonts w:asciiTheme="minorEastAsia" w:hAnsiTheme="minorEastAsia" w:hint="eastAsia"/>
                <w:kern w:val="0"/>
                <w:sz w:val="24"/>
              </w:rPr>
              <w:t>树立家</w:t>
            </w:r>
            <w:proofErr w:type="gramEnd"/>
            <w:r>
              <w:rPr>
                <w:rFonts w:asciiTheme="minorEastAsia" w:hAnsiTheme="minorEastAsia" w:hint="eastAsia"/>
                <w:kern w:val="0"/>
                <w:sz w:val="24"/>
              </w:rPr>
              <w:t>国情怀，主题设计要贴合实际。</w:t>
            </w:r>
          </w:p>
        </w:tc>
        <w:tc>
          <w:tcPr>
            <w:tcW w:w="807" w:type="dxa"/>
            <w:vAlign w:val="center"/>
          </w:tcPr>
          <w:p w:rsidR="005B3C3E" w:rsidRDefault="00335C4C">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5B3C3E">
        <w:trPr>
          <w:trHeight w:val="443"/>
          <w:jc w:val="center"/>
        </w:trPr>
        <w:tc>
          <w:tcPr>
            <w:tcW w:w="1001" w:type="dxa"/>
            <w:vMerge/>
            <w:vAlign w:val="center"/>
          </w:tcPr>
          <w:p w:rsidR="005B3C3E" w:rsidRDefault="005B3C3E">
            <w:pPr>
              <w:spacing w:line="276" w:lineRule="auto"/>
              <w:jc w:val="center"/>
              <w:rPr>
                <w:rFonts w:asciiTheme="minorEastAsia" w:hAnsiTheme="minorEastAsia"/>
                <w:b/>
                <w:kern w:val="0"/>
                <w:sz w:val="24"/>
              </w:rPr>
            </w:pPr>
          </w:p>
        </w:tc>
        <w:tc>
          <w:tcPr>
            <w:tcW w:w="7371" w:type="dxa"/>
            <w:vAlign w:val="center"/>
          </w:tcPr>
          <w:p w:rsidR="005B3C3E" w:rsidRDefault="00995C28">
            <w:pPr>
              <w:spacing w:line="276" w:lineRule="auto"/>
              <w:jc w:val="left"/>
              <w:rPr>
                <w:rFonts w:asciiTheme="minorEastAsia" w:hAnsiTheme="minorEastAsia"/>
                <w:kern w:val="0"/>
                <w:sz w:val="24"/>
              </w:rPr>
            </w:pPr>
            <w:r>
              <w:rPr>
                <w:rFonts w:asciiTheme="minorEastAsia" w:hAnsiTheme="minorEastAsia" w:hint="eastAsia"/>
                <w:b/>
                <w:kern w:val="0"/>
                <w:sz w:val="24"/>
              </w:rPr>
              <w:t>学业规划教育：</w:t>
            </w:r>
            <w:r>
              <w:rPr>
                <w:rFonts w:asciiTheme="minorEastAsia" w:hAnsiTheme="minorEastAsia" w:hint="eastAsia"/>
                <w:kern w:val="0"/>
                <w:sz w:val="24"/>
              </w:rPr>
              <w:t>开展学业规划动员班会，学业领航宣讲、邀请专业导师、专业负责人、同专业高年级优秀学生、优秀校友等，帮助学生了解专业发展方向和大学发展规划，每位新生完成《学业规划书》。</w:t>
            </w:r>
          </w:p>
        </w:tc>
        <w:tc>
          <w:tcPr>
            <w:tcW w:w="807" w:type="dxa"/>
            <w:vAlign w:val="center"/>
          </w:tcPr>
          <w:p w:rsidR="005B3C3E" w:rsidRDefault="00335C4C">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5B3C3E">
        <w:trPr>
          <w:trHeight w:val="443"/>
          <w:jc w:val="center"/>
        </w:trPr>
        <w:tc>
          <w:tcPr>
            <w:tcW w:w="1001" w:type="dxa"/>
            <w:vMerge/>
            <w:vAlign w:val="center"/>
          </w:tcPr>
          <w:p w:rsidR="005B3C3E" w:rsidRDefault="005B3C3E">
            <w:pPr>
              <w:spacing w:line="276" w:lineRule="auto"/>
              <w:jc w:val="center"/>
              <w:rPr>
                <w:rFonts w:asciiTheme="minorEastAsia" w:hAnsiTheme="minorEastAsia"/>
                <w:b/>
                <w:kern w:val="0"/>
                <w:sz w:val="24"/>
              </w:rPr>
            </w:pPr>
          </w:p>
        </w:tc>
        <w:tc>
          <w:tcPr>
            <w:tcW w:w="7371" w:type="dxa"/>
            <w:vAlign w:val="center"/>
          </w:tcPr>
          <w:p w:rsidR="005B3C3E" w:rsidRDefault="00335C4C">
            <w:pPr>
              <w:spacing w:line="276" w:lineRule="auto"/>
              <w:jc w:val="left"/>
              <w:rPr>
                <w:rFonts w:asciiTheme="minorEastAsia" w:hAnsiTheme="minorEastAsia"/>
                <w:b/>
                <w:kern w:val="0"/>
                <w:sz w:val="24"/>
              </w:rPr>
            </w:pPr>
            <w:r>
              <w:rPr>
                <w:rFonts w:asciiTheme="minorEastAsia" w:hAnsiTheme="minorEastAsia" w:hint="eastAsia"/>
                <w:b/>
                <w:kern w:val="0"/>
                <w:sz w:val="24"/>
              </w:rPr>
              <w:t>心理健康教育：</w:t>
            </w:r>
            <w:r>
              <w:rPr>
                <w:rFonts w:asciiTheme="minorEastAsia" w:hAnsiTheme="minorEastAsia" w:hint="eastAsia"/>
                <w:kern w:val="0"/>
                <w:sz w:val="24"/>
              </w:rPr>
              <w:t>围绕学习生活、寝室人际关系、恋爱交友等日常班级管理中学生存在的问题开展，促进学生和谐相处、互帮互助。</w:t>
            </w:r>
          </w:p>
        </w:tc>
        <w:tc>
          <w:tcPr>
            <w:tcW w:w="807" w:type="dxa"/>
            <w:vAlign w:val="center"/>
          </w:tcPr>
          <w:p w:rsidR="005B3C3E" w:rsidRDefault="00335C4C">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5B3C3E">
        <w:trPr>
          <w:trHeight w:val="449"/>
          <w:jc w:val="center"/>
        </w:trPr>
        <w:tc>
          <w:tcPr>
            <w:tcW w:w="1001" w:type="dxa"/>
            <w:vMerge/>
            <w:vAlign w:val="center"/>
          </w:tcPr>
          <w:p w:rsidR="005B3C3E" w:rsidRDefault="005B3C3E">
            <w:pPr>
              <w:spacing w:line="276" w:lineRule="auto"/>
              <w:jc w:val="center"/>
              <w:rPr>
                <w:rFonts w:asciiTheme="minorEastAsia" w:hAnsiTheme="minorEastAsia"/>
                <w:b/>
                <w:kern w:val="0"/>
                <w:sz w:val="24"/>
              </w:rPr>
            </w:pPr>
          </w:p>
        </w:tc>
        <w:tc>
          <w:tcPr>
            <w:tcW w:w="7371" w:type="dxa"/>
            <w:vAlign w:val="center"/>
          </w:tcPr>
          <w:p w:rsidR="005B3C3E" w:rsidRDefault="00335C4C">
            <w:pPr>
              <w:spacing w:line="276" w:lineRule="auto"/>
              <w:jc w:val="left"/>
              <w:rPr>
                <w:rFonts w:asciiTheme="minorEastAsia" w:hAnsiTheme="minorEastAsia"/>
                <w:kern w:val="0"/>
                <w:sz w:val="24"/>
              </w:rPr>
            </w:pPr>
            <w:r>
              <w:rPr>
                <w:rFonts w:asciiTheme="minorEastAsia" w:hAnsiTheme="minorEastAsia" w:hint="eastAsia"/>
                <w:b/>
                <w:kern w:val="0"/>
                <w:sz w:val="24"/>
              </w:rPr>
              <w:t>安全教育</w:t>
            </w:r>
            <w:r>
              <w:rPr>
                <w:rFonts w:asciiTheme="minorEastAsia" w:hAnsiTheme="minorEastAsia" w:hint="eastAsia"/>
                <w:kern w:val="0"/>
                <w:sz w:val="24"/>
              </w:rPr>
              <w:t>（防诈骗、校园贷等）</w:t>
            </w:r>
          </w:p>
        </w:tc>
        <w:tc>
          <w:tcPr>
            <w:tcW w:w="807" w:type="dxa"/>
            <w:vAlign w:val="center"/>
          </w:tcPr>
          <w:p w:rsidR="005B3C3E" w:rsidRDefault="00335C4C">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5B3C3E">
        <w:trPr>
          <w:trHeight w:val="759"/>
          <w:jc w:val="center"/>
        </w:trPr>
        <w:tc>
          <w:tcPr>
            <w:tcW w:w="1001" w:type="dxa"/>
            <w:vMerge w:val="restart"/>
            <w:vAlign w:val="center"/>
          </w:tcPr>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专科</w:t>
            </w:r>
          </w:p>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二年级</w:t>
            </w:r>
          </w:p>
        </w:tc>
        <w:tc>
          <w:tcPr>
            <w:tcW w:w="7371" w:type="dxa"/>
            <w:vAlign w:val="center"/>
          </w:tcPr>
          <w:p w:rsidR="005B3C3E" w:rsidRDefault="00335C4C">
            <w:pPr>
              <w:spacing w:line="276" w:lineRule="auto"/>
              <w:jc w:val="left"/>
              <w:rPr>
                <w:rFonts w:asciiTheme="minorEastAsia" w:hAnsiTheme="minorEastAsia"/>
                <w:kern w:val="0"/>
                <w:sz w:val="24"/>
              </w:rPr>
            </w:pPr>
            <w:proofErr w:type="gramStart"/>
            <w:r>
              <w:rPr>
                <w:rFonts w:asciiTheme="minorEastAsia" w:hAnsiTheme="minorEastAsia" w:hint="eastAsia"/>
                <w:b/>
                <w:kern w:val="0"/>
                <w:sz w:val="24"/>
              </w:rPr>
              <w:t>思政类</w:t>
            </w:r>
            <w:proofErr w:type="gramEnd"/>
            <w:r>
              <w:rPr>
                <w:rFonts w:asciiTheme="minorEastAsia" w:hAnsiTheme="minorEastAsia" w:hint="eastAsia"/>
                <w:b/>
                <w:kern w:val="0"/>
                <w:sz w:val="24"/>
              </w:rPr>
              <w:t>主题班会：</w:t>
            </w:r>
            <w:r>
              <w:rPr>
                <w:rFonts w:asciiTheme="minorEastAsia" w:hAnsiTheme="minorEastAsia" w:hint="eastAsia"/>
                <w:kern w:val="0"/>
                <w:sz w:val="24"/>
              </w:rPr>
              <w:t>贯彻落</w:t>
            </w:r>
            <w:proofErr w:type="gramStart"/>
            <w:r>
              <w:rPr>
                <w:rFonts w:asciiTheme="minorEastAsia" w:hAnsiTheme="minorEastAsia" w:hint="eastAsia"/>
                <w:kern w:val="0"/>
                <w:sz w:val="24"/>
              </w:rPr>
              <w:t>实习近</w:t>
            </w:r>
            <w:proofErr w:type="gramEnd"/>
            <w:r>
              <w:rPr>
                <w:rFonts w:asciiTheme="minorEastAsia" w:hAnsiTheme="minorEastAsia" w:hint="eastAsia"/>
                <w:kern w:val="0"/>
                <w:sz w:val="24"/>
              </w:rPr>
              <w:t>平新时代中国特色社会主义思想，结合建国70周年（中华民族优秀传统文化、革命文化和社会主义先进文化）、澳门回归20周年，中美贸易战（中美建交40周年、华为孟</w:t>
            </w:r>
            <w:proofErr w:type="gramStart"/>
            <w:r>
              <w:rPr>
                <w:rFonts w:asciiTheme="minorEastAsia" w:hAnsiTheme="minorEastAsia" w:hint="eastAsia"/>
                <w:kern w:val="0"/>
                <w:sz w:val="24"/>
              </w:rPr>
              <w:t>晚州舟</w:t>
            </w:r>
            <w:proofErr w:type="gramEnd"/>
            <w:r>
              <w:rPr>
                <w:rFonts w:asciiTheme="minorEastAsia" w:hAnsiTheme="minorEastAsia" w:hint="eastAsia"/>
                <w:kern w:val="0"/>
                <w:sz w:val="24"/>
              </w:rPr>
              <w:t>事件）</w:t>
            </w:r>
            <w:proofErr w:type="gramStart"/>
            <w:r>
              <w:rPr>
                <w:rFonts w:asciiTheme="minorEastAsia" w:hAnsiTheme="minorEastAsia" w:hint="eastAsia"/>
                <w:kern w:val="0"/>
                <w:sz w:val="24"/>
              </w:rPr>
              <w:t>等思政热点</w:t>
            </w:r>
            <w:proofErr w:type="gramEnd"/>
            <w:r>
              <w:rPr>
                <w:rFonts w:asciiTheme="minorEastAsia" w:hAnsiTheme="minorEastAsia" w:hint="eastAsia"/>
                <w:kern w:val="0"/>
                <w:sz w:val="24"/>
              </w:rPr>
              <w:t>展开，帮助学生弘扬</w:t>
            </w:r>
            <w:proofErr w:type="gramStart"/>
            <w:r>
              <w:rPr>
                <w:rFonts w:asciiTheme="minorEastAsia" w:hAnsiTheme="minorEastAsia" w:hint="eastAsia"/>
                <w:kern w:val="0"/>
                <w:sz w:val="24"/>
              </w:rPr>
              <w:t>践行</w:t>
            </w:r>
            <w:proofErr w:type="gramEnd"/>
            <w:r>
              <w:rPr>
                <w:rFonts w:asciiTheme="minorEastAsia" w:hAnsiTheme="minorEastAsia" w:hint="eastAsia"/>
                <w:kern w:val="0"/>
                <w:sz w:val="24"/>
              </w:rPr>
              <w:t>爱国奋斗精神，牢固</w:t>
            </w:r>
            <w:proofErr w:type="gramStart"/>
            <w:r>
              <w:rPr>
                <w:rFonts w:asciiTheme="minorEastAsia" w:hAnsiTheme="minorEastAsia" w:hint="eastAsia"/>
                <w:kern w:val="0"/>
                <w:sz w:val="24"/>
              </w:rPr>
              <w:t>树立家</w:t>
            </w:r>
            <w:proofErr w:type="gramEnd"/>
            <w:r>
              <w:rPr>
                <w:rFonts w:asciiTheme="minorEastAsia" w:hAnsiTheme="minorEastAsia" w:hint="eastAsia"/>
                <w:kern w:val="0"/>
                <w:sz w:val="24"/>
              </w:rPr>
              <w:t>国情怀，主题设计要贴合实际。</w:t>
            </w:r>
          </w:p>
        </w:tc>
        <w:tc>
          <w:tcPr>
            <w:tcW w:w="807" w:type="dxa"/>
            <w:vAlign w:val="center"/>
          </w:tcPr>
          <w:p w:rsidR="005B3C3E" w:rsidRDefault="00335C4C">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5B3C3E">
        <w:trPr>
          <w:trHeight w:val="153"/>
          <w:jc w:val="center"/>
        </w:trPr>
        <w:tc>
          <w:tcPr>
            <w:tcW w:w="1001" w:type="dxa"/>
            <w:vMerge/>
            <w:vAlign w:val="center"/>
          </w:tcPr>
          <w:p w:rsidR="005B3C3E" w:rsidRDefault="005B3C3E">
            <w:pPr>
              <w:spacing w:line="276" w:lineRule="auto"/>
              <w:jc w:val="center"/>
              <w:rPr>
                <w:rFonts w:asciiTheme="minorEastAsia" w:hAnsiTheme="minorEastAsia"/>
                <w:b/>
                <w:kern w:val="0"/>
                <w:sz w:val="24"/>
              </w:rPr>
            </w:pPr>
          </w:p>
        </w:tc>
        <w:tc>
          <w:tcPr>
            <w:tcW w:w="7371" w:type="dxa"/>
            <w:vAlign w:val="center"/>
          </w:tcPr>
          <w:p w:rsidR="001C796A" w:rsidRDefault="001C796A" w:rsidP="001C796A">
            <w:pPr>
              <w:spacing w:line="276" w:lineRule="auto"/>
              <w:jc w:val="left"/>
              <w:rPr>
                <w:rFonts w:asciiTheme="minorEastAsia" w:hAnsiTheme="minorEastAsia"/>
                <w:b/>
                <w:kern w:val="0"/>
                <w:sz w:val="24"/>
              </w:rPr>
            </w:pPr>
            <w:r>
              <w:rPr>
                <w:rFonts w:asciiTheme="minorEastAsia" w:hAnsiTheme="minorEastAsia" w:hint="eastAsia"/>
                <w:b/>
                <w:kern w:val="0"/>
                <w:sz w:val="24"/>
              </w:rPr>
              <w:t>学风建设主题 ：</w:t>
            </w:r>
          </w:p>
          <w:p w:rsidR="001C796A" w:rsidRDefault="001C796A" w:rsidP="001C796A">
            <w:pPr>
              <w:spacing w:line="276" w:lineRule="auto"/>
              <w:jc w:val="left"/>
              <w:rPr>
                <w:rFonts w:asciiTheme="minorEastAsia" w:hAnsiTheme="minorEastAsia"/>
                <w:b/>
                <w:kern w:val="0"/>
                <w:sz w:val="24"/>
              </w:rPr>
            </w:pPr>
            <w:r>
              <w:rPr>
                <w:rFonts w:asciiTheme="minorEastAsia" w:hAnsiTheme="minorEastAsia" w:hint="eastAsia"/>
                <w:b/>
                <w:kern w:val="0"/>
                <w:sz w:val="24"/>
              </w:rPr>
              <w:t>明确学业生涯目标：</w:t>
            </w:r>
          </w:p>
          <w:p w:rsidR="001C796A" w:rsidRDefault="001C796A" w:rsidP="001C796A">
            <w:pPr>
              <w:spacing w:line="276" w:lineRule="auto"/>
              <w:jc w:val="left"/>
              <w:rPr>
                <w:rFonts w:asciiTheme="minorEastAsia" w:hAnsiTheme="minorEastAsia"/>
                <w:kern w:val="0"/>
                <w:sz w:val="24"/>
              </w:rPr>
            </w:pPr>
            <w:r w:rsidRPr="00E96BFD">
              <w:rPr>
                <w:rFonts w:asciiTheme="minorEastAsia" w:eastAsiaTheme="minorEastAsia" w:hAnsiTheme="minorEastAsia" w:hint="eastAsia"/>
                <w:sz w:val="24"/>
              </w:rPr>
              <w:t>结合奖学金评定等工作，帮助学生总结梳理大一</w:t>
            </w:r>
            <w:r>
              <w:rPr>
                <w:rFonts w:asciiTheme="minorEastAsia" w:eastAsiaTheme="minorEastAsia" w:hAnsiTheme="minorEastAsia" w:hint="eastAsia"/>
                <w:sz w:val="24"/>
              </w:rPr>
              <w:t>、大二两个学年的得失；</w:t>
            </w:r>
            <w:r>
              <w:rPr>
                <w:rFonts w:asciiTheme="minorEastAsia" w:hAnsiTheme="minorEastAsia" w:hint="eastAsia"/>
                <w:kern w:val="0"/>
                <w:sz w:val="24"/>
              </w:rPr>
              <w:t>学生步入大三面临职业生涯发展方向的选择确定，帮助学生明确未来发展方向（就业、升学、出国等）并指导学生做好方向准备，加强专业知识学习的同时，考取与职业目标相关的职业资格证书。指导学生积累对应聘有利的职业实践经验，重在指导学生确立目标，提升职业技能，积累职业经验。</w:t>
            </w:r>
            <w:r>
              <w:rPr>
                <w:rFonts w:asciiTheme="minorEastAsia" w:eastAsiaTheme="minorEastAsia" w:hAnsiTheme="minorEastAsia" w:hint="eastAsia"/>
                <w:sz w:val="24"/>
              </w:rPr>
              <w:t>要求每个学生完成《</w:t>
            </w:r>
            <w:r w:rsidRPr="006722C7">
              <w:rPr>
                <w:rFonts w:asciiTheme="minorEastAsia" w:eastAsiaTheme="minorEastAsia" w:hAnsiTheme="minorEastAsia" w:hint="eastAsia"/>
                <w:sz w:val="24"/>
              </w:rPr>
              <w:t>学业规划评估与调整表</w:t>
            </w:r>
            <w:r>
              <w:rPr>
                <w:rFonts w:asciiTheme="minorEastAsia" w:eastAsiaTheme="minorEastAsia" w:hAnsiTheme="minorEastAsia" w:hint="eastAsia"/>
                <w:sz w:val="24"/>
              </w:rPr>
              <w:t>》</w:t>
            </w:r>
            <w:r w:rsidRPr="00E96BFD">
              <w:rPr>
                <w:rFonts w:asciiTheme="minorEastAsia" w:eastAsiaTheme="minorEastAsia" w:hAnsiTheme="minorEastAsia" w:hint="eastAsia"/>
                <w:sz w:val="24"/>
              </w:rPr>
              <w:t>。</w:t>
            </w:r>
          </w:p>
          <w:p w:rsidR="005B3C3E" w:rsidRDefault="001C796A" w:rsidP="001C796A">
            <w:pPr>
              <w:spacing w:line="276" w:lineRule="auto"/>
              <w:jc w:val="left"/>
              <w:rPr>
                <w:rFonts w:asciiTheme="minorEastAsia" w:hAnsiTheme="minorEastAsia"/>
                <w:kern w:val="0"/>
                <w:sz w:val="24"/>
              </w:rPr>
            </w:pPr>
            <w:r>
              <w:rPr>
                <w:rFonts w:asciiTheme="minorEastAsia" w:hAnsiTheme="minorEastAsia" w:hint="eastAsia"/>
                <w:kern w:val="0"/>
                <w:sz w:val="24"/>
              </w:rPr>
              <w:t>围绕班级学习氛围引导、寝室学风建设，加强班级内部建设与交流，挖掘出班级的学霸、达人等学生典型带动班级学习氛围，进一步提升班风学风。</w:t>
            </w:r>
          </w:p>
        </w:tc>
        <w:tc>
          <w:tcPr>
            <w:tcW w:w="807" w:type="dxa"/>
            <w:vAlign w:val="center"/>
          </w:tcPr>
          <w:p w:rsidR="005B3C3E" w:rsidRDefault="00335C4C">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5B3C3E">
        <w:trPr>
          <w:trHeight w:val="564"/>
          <w:jc w:val="center"/>
        </w:trPr>
        <w:tc>
          <w:tcPr>
            <w:tcW w:w="1001" w:type="dxa"/>
            <w:vMerge/>
            <w:vAlign w:val="center"/>
          </w:tcPr>
          <w:p w:rsidR="005B3C3E" w:rsidRDefault="005B3C3E">
            <w:pPr>
              <w:spacing w:line="276" w:lineRule="auto"/>
              <w:jc w:val="center"/>
              <w:rPr>
                <w:rFonts w:asciiTheme="minorEastAsia" w:hAnsiTheme="minorEastAsia"/>
                <w:b/>
                <w:kern w:val="0"/>
                <w:sz w:val="24"/>
              </w:rPr>
            </w:pPr>
          </w:p>
        </w:tc>
        <w:tc>
          <w:tcPr>
            <w:tcW w:w="7371" w:type="dxa"/>
            <w:vAlign w:val="center"/>
          </w:tcPr>
          <w:p w:rsidR="005B3C3E" w:rsidRDefault="00335C4C">
            <w:pPr>
              <w:spacing w:line="276" w:lineRule="auto"/>
              <w:jc w:val="left"/>
              <w:rPr>
                <w:rFonts w:asciiTheme="minorEastAsia" w:hAnsiTheme="minorEastAsia"/>
                <w:b/>
                <w:kern w:val="0"/>
                <w:sz w:val="24"/>
              </w:rPr>
            </w:pPr>
            <w:r>
              <w:rPr>
                <w:rFonts w:asciiTheme="minorEastAsia" w:hAnsiTheme="minorEastAsia" w:hint="eastAsia"/>
                <w:b/>
                <w:kern w:val="0"/>
                <w:sz w:val="24"/>
              </w:rPr>
              <w:t>感激·感谢·感恩</w:t>
            </w:r>
            <w:r>
              <w:rPr>
                <w:rFonts w:asciiTheme="minorEastAsia" w:hAnsiTheme="minorEastAsia" w:hint="eastAsia"/>
                <w:kern w:val="0"/>
                <w:sz w:val="24"/>
              </w:rPr>
              <w:t>（大学生感恩教育）</w:t>
            </w:r>
          </w:p>
        </w:tc>
        <w:tc>
          <w:tcPr>
            <w:tcW w:w="807" w:type="dxa"/>
            <w:vAlign w:val="center"/>
          </w:tcPr>
          <w:p w:rsidR="005B3C3E" w:rsidRDefault="00335C4C">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5B3C3E">
        <w:trPr>
          <w:trHeight w:val="1249"/>
          <w:jc w:val="center"/>
        </w:trPr>
        <w:tc>
          <w:tcPr>
            <w:tcW w:w="1001" w:type="dxa"/>
            <w:vMerge w:val="restart"/>
            <w:vAlign w:val="center"/>
          </w:tcPr>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专科</w:t>
            </w:r>
          </w:p>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三年级</w:t>
            </w:r>
          </w:p>
        </w:tc>
        <w:tc>
          <w:tcPr>
            <w:tcW w:w="7371" w:type="dxa"/>
            <w:vAlign w:val="center"/>
          </w:tcPr>
          <w:p w:rsidR="001C796A" w:rsidRDefault="001C796A" w:rsidP="001C796A">
            <w:pPr>
              <w:spacing w:line="276" w:lineRule="auto"/>
              <w:jc w:val="left"/>
              <w:rPr>
                <w:rFonts w:asciiTheme="minorEastAsia" w:hAnsiTheme="minorEastAsia"/>
                <w:b/>
                <w:kern w:val="0"/>
                <w:sz w:val="24"/>
              </w:rPr>
            </w:pPr>
            <w:r>
              <w:rPr>
                <w:rFonts w:asciiTheme="minorEastAsia" w:hAnsiTheme="minorEastAsia" w:hint="eastAsia"/>
                <w:b/>
                <w:kern w:val="0"/>
                <w:sz w:val="24"/>
              </w:rPr>
              <w:t>择业就业指导教育：</w:t>
            </w:r>
          </w:p>
          <w:p w:rsidR="005B3C3E" w:rsidRDefault="001C796A" w:rsidP="001C796A">
            <w:pPr>
              <w:spacing w:line="276" w:lineRule="auto"/>
              <w:rPr>
                <w:rFonts w:asciiTheme="minorEastAsia" w:hAnsiTheme="minorEastAsia"/>
                <w:kern w:val="0"/>
                <w:sz w:val="24"/>
              </w:rPr>
            </w:pPr>
            <w:r>
              <w:rPr>
                <w:rFonts w:asciiTheme="minorEastAsia" w:hAnsiTheme="minorEastAsia" w:hint="eastAsia"/>
                <w:kern w:val="0"/>
                <w:sz w:val="24"/>
              </w:rPr>
              <w:t>结合2018、2019届毕业生的就业、升学状况，引导学生加强专业知识学习，营造勤勉向学的和考研学习氛围；帮助学生了解考取与职业目标相关的职业资格证书。指导学生积累对应聘有利的职业实践经验，重在指导学生确立目标，提升职业技能，积累职业经验。结合10-12月份校内外大型招聘会、宣讲会等求职的大好时机，开展择业观教育，帮助学生树立良好的择业观；开展进行简历和面试指导、就业资源的分享，帮助学生充分掌握资讯，实现毕业目标。</w:t>
            </w:r>
          </w:p>
        </w:tc>
        <w:tc>
          <w:tcPr>
            <w:tcW w:w="807" w:type="dxa"/>
            <w:vAlign w:val="center"/>
          </w:tcPr>
          <w:p w:rsidR="005B3C3E" w:rsidRDefault="00335C4C">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5B3C3E">
        <w:trPr>
          <w:trHeight w:val="525"/>
          <w:jc w:val="center"/>
        </w:trPr>
        <w:tc>
          <w:tcPr>
            <w:tcW w:w="1001" w:type="dxa"/>
            <w:vMerge/>
            <w:vAlign w:val="center"/>
          </w:tcPr>
          <w:p w:rsidR="005B3C3E" w:rsidRDefault="005B3C3E">
            <w:pPr>
              <w:spacing w:line="276" w:lineRule="auto"/>
              <w:jc w:val="center"/>
              <w:rPr>
                <w:rFonts w:asciiTheme="minorEastAsia" w:hAnsiTheme="minorEastAsia"/>
                <w:b/>
                <w:kern w:val="0"/>
                <w:sz w:val="24"/>
              </w:rPr>
            </w:pPr>
          </w:p>
        </w:tc>
        <w:tc>
          <w:tcPr>
            <w:tcW w:w="7371" w:type="dxa"/>
            <w:vAlign w:val="center"/>
          </w:tcPr>
          <w:p w:rsidR="005B3C3E" w:rsidRDefault="00335C4C">
            <w:pPr>
              <w:spacing w:line="276" w:lineRule="auto"/>
              <w:rPr>
                <w:rFonts w:asciiTheme="minorEastAsia" w:hAnsiTheme="minorEastAsia"/>
                <w:b/>
                <w:kern w:val="0"/>
                <w:sz w:val="24"/>
              </w:rPr>
            </w:pPr>
            <w:r>
              <w:rPr>
                <w:rFonts w:asciiTheme="minorEastAsia" w:hAnsiTheme="minorEastAsia" w:hint="eastAsia"/>
                <w:b/>
                <w:kern w:val="0"/>
                <w:sz w:val="24"/>
              </w:rPr>
              <w:t>心理健康教育：</w:t>
            </w:r>
            <w:r>
              <w:rPr>
                <w:rFonts w:asciiTheme="minorEastAsia" w:hAnsiTheme="minorEastAsia" w:hint="eastAsia"/>
                <w:kern w:val="0"/>
                <w:sz w:val="24"/>
              </w:rPr>
              <w:t>就业、升学减压、文明安全离校教育等</w:t>
            </w:r>
          </w:p>
        </w:tc>
        <w:tc>
          <w:tcPr>
            <w:tcW w:w="807" w:type="dxa"/>
            <w:vAlign w:val="center"/>
          </w:tcPr>
          <w:p w:rsidR="005B3C3E" w:rsidRDefault="00335C4C">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5B3C3E">
        <w:trPr>
          <w:trHeight w:val="561"/>
          <w:jc w:val="center"/>
        </w:trPr>
        <w:tc>
          <w:tcPr>
            <w:tcW w:w="1001" w:type="dxa"/>
            <w:vMerge/>
            <w:vAlign w:val="center"/>
          </w:tcPr>
          <w:p w:rsidR="005B3C3E" w:rsidRDefault="005B3C3E">
            <w:pPr>
              <w:spacing w:line="276" w:lineRule="auto"/>
              <w:jc w:val="center"/>
              <w:rPr>
                <w:rFonts w:asciiTheme="minorEastAsia" w:hAnsiTheme="minorEastAsia"/>
                <w:b/>
                <w:kern w:val="0"/>
                <w:sz w:val="24"/>
              </w:rPr>
            </w:pPr>
          </w:p>
        </w:tc>
        <w:tc>
          <w:tcPr>
            <w:tcW w:w="7371" w:type="dxa"/>
            <w:vAlign w:val="center"/>
          </w:tcPr>
          <w:p w:rsidR="005B3C3E" w:rsidRDefault="00335C4C">
            <w:pPr>
              <w:spacing w:line="276" w:lineRule="auto"/>
              <w:rPr>
                <w:rFonts w:asciiTheme="minorEastAsia" w:hAnsiTheme="minorEastAsia"/>
                <w:b/>
                <w:kern w:val="0"/>
                <w:sz w:val="24"/>
              </w:rPr>
            </w:pPr>
            <w:r>
              <w:rPr>
                <w:rFonts w:asciiTheme="minorEastAsia" w:hAnsiTheme="minorEastAsia" w:hint="eastAsia"/>
                <w:kern w:val="0"/>
                <w:sz w:val="24"/>
              </w:rPr>
              <w:t>毕业相关手续办理教育、实习安全教育等</w:t>
            </w:r>
          </w:p>
        </w:tc>
        <w:tc>
          <w:tcPr>
            <w:tcW w:w="807" w:type="dxa"/>
            <w:vAlign w:val="center"/>
          </w:tcPr>
          <w:p w:rsidR="005B3C3E" w:rsidRDefault="00335C4C">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bl>
    <w:p w:rsidR="001C796A" w:rsidRDefault="001C796A">
      <w:pPr>
        <w:spacing w:before="240" w:line="480" w:lineRule="auto"/>
        <w:ind w:firstLine="420"/>
        <w:jc w:val="left"/>
        <w:rPr>
          <w:rFonts w:asciiTheme="minorEastAsia" w:hAnsiTheme="minorEastAsia"/>
          <w:b/>
          <w:sz w:val="24"/>
        </w:rPr>
      </w:pPr>
    </w:p>
    <w:p w:rsidR="001C796A" w:rsidRDefault="001C796A">
      <w:pPr>
        <w:widowControl/>
        <w:jc w:val="left"/>
        <w:rPr>
          <w:rFonts w:asciiTheme="minorEastAsia" w:hAnsiTheme="minorEastAsia"/>
          <w:b/>
          <w:sz w:val="24"/>
        </w:rPr>
      </w:pPr>
      <w:r>
        <w:rPr>
          <w:rFonts w:asciiTheme="minorEastAsia" w:hAnsiTheme="minorEastAsia"/>
          <w:b/>
          <w:sz w:val="24"/>
        </w:rPr>
        <w:br w:type="page"/>
      </w:r>
    </w:p>
    <w:p w:rsidR="005B3C3E" w:rsidRDefault="00335C4C">
      <w:pPr>
        <w:spacing w:before="240" w:line="480" w:lineRule="auto"/>
        <w:ind w:firstLine="420"/>
        <w:jc w:val="left"/>
        <w:rPr>
          <w:rFonts w:asciiTheme="minorEastAsia" w:hAnsiTheme="minorEastAsia"/>
          <w:b/>
          <w:sz w:val="24"/>
        </w:rPr>
      </w:pPr>
      <w:r>
        <w:rPr>
          <w:rFonts w:asciiTheme="minorEastAsia" w:hAnsiTheme="minorEastAsia" w:hint="eastAsia"/>
          <w:b/>
          <w:sz w:val="24"/>
        </w:rPr>
        <w:lastRenderedPageBreak/>
        <w:t>表3：专科分年级（二年制中高贯通班）主题班会要点</w:t>
      </w:r>
    </w:p>
    <w:tbl>
      <w:tblPr>
        <w:tblStyle w:val="a6"/>
        <w:tblW w:w="9178" w:type="dxa"/>
        <w:jc w:val="center"/>
        <w:tblInd w:w="-74" w:type="dxa"/>
        <w:tblLayout w:type="fixed"/>
        <w:tblLook w:val="04A0" w:firstRow="1" w:lastRow="0" w:firstColumn="1" w:lastColumn="0" w:noHBand="0" w:noVBand="1"/>
      </w:tblPr>
      <w:tblGrid>
        <w:gridCol w:w="956"/>
        <w:gridCol w:w="7408"/>
        <w:gridCol w:w="814"/>
      </w:tblGrid>
      <w:tr w:rsidR="005B3C3E">
        <w:trPr>
          <w:trHeight w:val="104"/>
          <w:tblHeader/>
          <w:jc w:val="center"/>
        </w:trPr>
        <w:tc>
          <w:tcPr>
            <w:tcW w:w="956" w:type="dxa"/>
            <w:vAlign w:val="center"/>
          </w:tcPr>
          <w:p w:rsidR="005B3C3E" w:rsidRDefault="00335C4C">
            <w:pPr>
              <w:spacing w:line="360" w:lineRule="auto"/>
              <w:jc w:val="center"/>
              <w:rPr>
                <w:rFonts w:asciiTheme="minorEastAsia" w:hAnsiTheme="minorEastAsia"/>
                <w:b/>
                <w:kern w:val="0"/>
                <w:sz w:val="24"/>
              </w:rPr>
            </w:pPr>
            <w:r>
              <w:rPr>
                <w:rFonts w:asciiTheme="minorEastAsia" w:hAnsiTheme="minorEastAsia" w:hint="eastAsia"/>
                <w:b/>
                <w:kern w:val="0"/>
                <w:sz w:val="24"/>
              </w:rPr>
              <w:t>年级</w:t>
            </w:r>
          </w:p>
        </w:tc>
        <w:tc>
          <w:tcPr>
            <w:tcW w:w="7408" w:type="dxa"/>
            <w:vAlign w:val="center"/>
          </w:tcPr>
          <w:p w:rsidR="005B3C3E" w:rsidRDefault="00335C4C">
            <w:pPr>
              <w:spacing w:line="360" w:lineRule="auto"/>
              <w:jc w:val="center"/>
              <w:rPr>
                <w:rFonts w:asciiTheme="minorEastAsia" w:hAnsiTheme="minorEastAsia"/>
                <w:b/>
                <w:kern w:val="0"/>
                <w:sz w:val="24"/>
              </w:rPr>
            </w:pPr>
            <w:r>
              <w:rPr>
                <w:rFonts w:asciiTheme="minorEastAsia" w:hAnsiTheme="minorEastAsia" w:hint="eastAsia"/>
                <w:b/>
                <w:kern w:val="0"/>
                <w:sz w:val="24"/>
              </w:rPr>
              <w:t>主题班会要点</w:t>
            </w:r>
          </w:p>
        </w:tc>
        <w:tc>
          <w:tcPr>
            <w:tcW w:w="814" w:type="dxa"/>
            <w:vAlign w:val="center"/>
          </w:tcPr>
          <w:p w:rsidR="005B3C3E" w:rsidRDefault="00335C4C">
            <w:pPr>
              <w:spacing w:line="360" w:lineRule="auto"/>
              <w:jc w:val="center"/>
              <w:rPr>
                <w:rFonts w:asciiTheme="minorEastAsia" w:hAnsiTheme="minorEastAsia"/>
                <w:b/>
                <w:kern w:val="0"/>
                <w:sz w:val="24"/>
              </w:rPr>
            </w:pPr>
            <w:r>
              <w:rPr>
                <w:rFonts w:asciiTheme="minorEastAsia" w:hAnsiTheme="minorEastAsia" w:hint="eastAsia"/>
                <w:b/>
                <w:kern w:val="0"/>
                <w:sz w:val="24"/>
              </w:rPr>
              <w:t>备注</w:t>
            </w:r>
          </w:p>
        </w:tc>
      </w:tr>
      <w:tr w:rsidR="005B3C3E">
        <w:trPr>
          <w:trHeight w:val="968"/>
          <w:jc w:val="center"/>
        </w:trPr>
        <w:tc>
          <w:tcPr>
            <w:tcW w:w="956" w:type="dxa"/>
            <w:vMerge w:val="restart"/>
            <w:vAlign w:val="center"/>
          </w:tcPr>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专科</w:t>
            </w:r>
          </w:p>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一年级</w:t>
            </w:r>
          </w:p>
        </w:tc>
        <w:tc>
          <w:tcPr>
            <w:tcW w:w="7408" w:type="dxa"/>
            <w:vAlign w:val="center"/>
          </w:tcPr>
          <w:p w:rsidR="005B3C3E" w:rsidRDefault="00335C4C">
            <w:pPr>
              <w:spacing w:line="276" w:lineRule="auto"/>
              <w:jc w:val="left"/>
              <w:rPr>
                <w:rFonts w:asciiTheme="minorEastAsia" w:hAnsiTheme="minorEastAsia"/>
                <w:kern w:val="0"/>
                <w:sz w:val="24"/>
              </w:rPr>
            </w:pPr>
            <w:proofErr w:type="gramStart"/>
            <w:r>
              <w:rPr>
                <w:rFonts w:asciiTheme="minorEastAsia" w:hAnsiTheme="minorEastAsia" w:hint="eastAsia"/>
                <w:b/>
                <w:kern w:val="0"/>
                <w:sz w:val="24"/>
              </w:rPr>
              <w:t>思政类</w:t>
            </w:r>
            <w:proofErr w:type="gramEnd"/>
            <w:r>
              <w:rPr>
                <w:rFonts w:asciiTheme="minorEastAsia" w:hAnsiTheme="minorEastAsia" w:hint="eastAsia"/>
                <w:b/>
                <w:kern w:val="0"/>
                <w:sz w:val="24"/>
              </w:rPr>
              <w:t>主题班会：</w:t>
            </w:r>
            <w:r>
              <w:rPr>
                <w:rFonts w:asciiTheme="minorEastAsia" w:hAnsiTheme="minorEastAsia" w:hint="eastAsia"/>
                <w:kern w:val="0"/>
                <w:sz w:val="24"/>
              </w:rPr>
              <w:t>贯彻落</w:t>
            </w:r>
            <w:proofErr w:type="gramStart"/>
            <w:r>
              <w:rPr>
                <w:rFonts w:asciiTheme="minorEastAsia" w:hAnsiTheme="minorEastAsia" w:hint="eastAsia"/>
                <w:kern w:val="0"/>
                <w:sz w:val="24"/>
              </w:rPr>
              <w:t>实习近</w:t>
            </w:r>
            <w:proofErr w:type="gramEnd"/>
            <w:r>
              <w:rPr>
                <w:rFonts w:asciiTheme="minorEastAsia" w:hAnsiTheme="minorEastAsia" w:hint="eastAsia"/>
                <w:kern w:val="0"/>
                <w:sz w:val="24"/>
              </w:rPr>
              <w:t>平新时代中国特色社会主义思想，结合建国70周年（中华民族优秀传统文化、革命文化和社会主义先进文化）、澳门回归20周年，中美贸易战（中美建交40周年、华为孟</w:t>
            </w:r>
            <w:proofErr w:type="gramStart"/>
            <w:r>
              <w:rPr>
                <w:rFonts w:asciiTheme="minorEastAsia" w:hAnsiTheme="minorEastAsia" w:hint="eastAsia"/>
                <w:kern w:val="0"/>
                <w:sz w:val="24"/>
              </w:rPr>
              <w:t>晚州舟</w:t>
            </w:r>
            <w:proofErr w:type="gramEnd"/>
            <w:r>
              <w:rPr>
                <w:rFonts w:asciiTheme="minorEastAsia" w:hAnsiTheme="minorEastAsia" w:hint="eastAsia"/>
                <w:kern w:val="0"/>
                <w:sz w:val="24"/>
              </w:rPr>
              <w:t>事件）</w:t>
            </w:r>
            <w:proofErr w:type="gramStart"/>
            <w:r>
              <w:rPr>
                <w:rFonts w:asciiTheme="minorEastAsia" w:hAnsiTheme="minorEastAsia" w:hint="eastAsia"/>
                <w:kern w:val="0"/>
                <w:sz w:val="24"/>
              </w:rPr>
              <w:t>等思政热点</w:t>
            </w:r>
            <w:proofErr w:type="gramEnd"/>
            <w:r>
              <w:rPr>
                <w:rFonts w:asciiTheme="minorEastAsia" w:hAnsiTheme="minorEastAsia" w:hint="eastAsia"/>
                <w:kern w:val="0"/>
                <w:sz w:val="24"/>
              </w:rPr>
              <w:t>展开，帮助学生弘扬</w:t>
            </w:r>
            <w:proofErr w:type="gramStart"/>
            <w:r>
              <w:rPr>
                <w:rFonts w:asciiTheme="minorEastAsia" w:hAnsiTheme="minorEastAsia" w:hint="eastAsia"/>
                <w:kern w:val="0"/>
                <w:sz w:val="24"/>
              </w:rPr>
              <w:t>践行</w:t>
            </w:r>
            <w:proofErr w:type="gramEnd"/>
            <w:r>
              <w:rPr>
                <w:rFonts w:asciiTheme="minorEastAsia" w:hAnsiTheme="minorEastAsia" w:hint="eastAsia"/>
                <w:kern w:val="0"/>
                <w:sz w:val="24"/>
              </w:rPr>
              <w:t>爱国奋斗精神，牢固</w:t>
            </w:r>
            <w:proofErr w:type="gramStart"/>
            <w:r>
              <w:rPr>
                <w:rFonts w:asciiTheme="minorEastAsia" w:hAnsiTheme="minorEastAsia" w:hint="eastAsia"/>
                <w:kern w:val="0"/>
                <w:sz w:val="24"/>
              </w:rPr>
              <w:t>树立家</w:t>
            </w:r>
            <w:proofErr w:type="gramEnd"/>
            <w:r>
              <w:rPr>
                <w:rFonts w:asciiTheme="minorEastAsia" w:hAnsiTheme="minorEastAsia" w:hint="eastAsia"/>
                <w:kern w:val="0"/>
                <w:sz w:val="24"/>
              </w:rPr>
              <w:t>国情怀，主题设计要贴合实际。</w:t>
            </w:r>
          </w:p>
        </w:tc>
        <w:tc>
          <w:tcPr>
            <w:tcW w:w="814" w:type="dxa"/>
            <w:vAlign w:val="center"/>
          </w:tcPr>
          <w:p w:rsidR="005B3C3E" w:rsidRDefault="00335C4C">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5B3C3E">
        <w:trPr>
          <w:trHeight w:val="1778"/>
          <w:jc w:val="center"/>
        </w:trPr>
        <w:tc>
          <w:tcPr>
            <w:tcW w:w="956" w:type="dxa"/>
            <w:vMerge/>
            <w:vAlign w:val="center"/>
          </w:tcPr>
          <w:p w:rsidR="005B3C3E" w:rsidRDefault="005B3C3E">
            <w:pPr>
              <w:spacing w:line="276" w:lineRule="auto"/>
              <w:jc w:val="center"/>
              <w:rPr>
                <w:rFonts w:asciiTheme="minorEastAsia" w:hAnsiTheme="minorEastAsia"/>
                <w:b/>
                <w:kern w:val="0"/>
                <w:sz w:val="24"/>
              </w:rPr>
            </w:pPr>
          </w:p>
        </w:tc>
        <w:tc>
          <w:tcPr>
            <w:tcW w:w="7408" w:type="dxa"/>
            <w:vAlign w:val="center"/>
          </w:tcPr>
          <w:p w:rsidR="00995C28" w:rsidRDefault="00995C28">
            <w:pPr>
              <w:spacing w:line="276" w:lineRule="auto"/>
              <w:jc w:val="left"/>
              <w:rPr>
                <w:rFonts w:asciiTheme="minorEastAsia" w:hAnsiTheme="minorEastAsia"/>
                <w:kern w:val="0"/>
                <w:sz w:val="24"/>
              </w:rPr>
            </w:pPr>
            <w:r>
              <w:rPr>
                <w:rFonts w:asciiTheme="minorEastAsia" w:hAnsiTheme="minorEastAsia" w:hint="eastAsia"/>
                <w:b/>
                <w:kern w:val="0"/>
                <w:sz w:val="24"/>
              </w:rPr>
              <w:t>学业规划教育：</w:t>
            </w:r>
            <w:r>
              <w:rPr>
                <w:rFonts w:asciiTheme="minorEastAsia" w:hAnsiTheme="minorEastAsia" w:hint="eastAsia"/>
                <w:kern w:val="0"/>
                <w:sz w:val="24"/>
              </w:rPr>
              <w:t>开展学业规划动员班会，学业领航宣讲、邀请专业导师、专业负责人、同专业高年级优秀学生、优秀校友等，帮助学生了解专业发展方向和大学发展规划，每位新生完成《学业规划书》。</w:t>
            </w:r>
          </w:p>
          <w:p w:rsidR="005B3C3E" w:rsidRDefault="00335C4C">
            <w:pPr>
              <w:spacing w:line="276" w:lineRule="auto"/>
              <w:jc w:val="left"/>
              <w:rPr>
                <w:rFonts w:asciiTheme="minorEastAsia" w:hAnsiTheme="minorEastAsia"/>
                <w:b/>
                <w:kern w:val="0"/>
                <w:sz w:val="24"/>
              </w:rPr>
            </w:pPr>
            <w:r>
              <w:rPr>
                <w:rFonts w:asciiTheme="minorEastAsia" w:hAnsiTheme="minorEastAsia" w:hint="eastAsia"/>
                <w:b/>
                <w:kern w:val="0"/>
                <w:sz w:val="24"/>
              </w:rPr>
              <w:t>明确发展目标班会：</w:t>
            </w:r>
            <w:r>
              <w:rPr>
                <w:rFonts w:asciiTheme="minorEastAsia" w:hAnsiTheme="minorEastAsia" w:hint="eastAsia"/>
                <w:kern w:val="0"/>
                <w:sz w:val="24"/>
              </w:rPr>
              <w:t>帮助学生明确未来发展方向（就业、专升本、出国等）并指导学生做好方向准备，加强专业知识学习的同时，考取与职业目标相关的职业资格证书。指导学生积累对应聘有利的职业实践经验，重在指导学生确立目标，提升职业技能，积累职业经验。</w:t>
            </w:r>
          </w:p>
        </w:tc>
        <w:tc>
          <w:tcPr>
            <w:tcW w:w="814" w:type="dxa"/>
            <w:vAlign w:val="center"/>
          </w:tcPr>
          <w:p w:rsidR="005B3C3E" w:rsidRDefault="00995C28">
            <w:pPr>
              <w:spacing w:line="276" w:lineRule="auto"/>
              <w:jc w:val="center"/>
              <w:rPr>
                <w:rFonts w:asciiTheme="minorEastAsia" w:hAnsiTheme="minorEastAsia"/>
                <w:kern w:val="0"/>
                <w:sz w:val="24"/>
              </w:rPr>
            </w:pPr>
            <w:r>
              <w:rPr>
                <w:rFonts w:asciiTheme="minorEastAsia" w:hAnsiTheme="minorEastAsia" w:hint="eastAsia"/>
                <w:kern w:val="0"/>
                <w:sz w:val="24"/>
              </w:rPr>
              <w:t>必</w:t>
            </w:r>
            <w:r w:rsidR="00335C4C">
              <w:rPr>
                <w:rFonts w:asciiTheme="minorEastAsia" w:hAnsiTheme="minorEastAsia" w:hint="eastAsia"/>
                <w:kern w:val="0"/>
                <w:sz w:val="24"/>
              </w:rPr>
              <w:t>开</w:t>
            </w:r>
          </w:p>
        </w:tc>
      </w:tr>
      <w:tr w:rsidR="005B3C3E">
        <w:trPr>
          <w:trHeight w:val="647"/>
          <w:jc w:val="center"/>
        </w:trPr>
        <w:tc>
          <w:tcPr>
            <w:tcW w:w="956" w:type="dxa"/>
            <w:vMerge/>
            <w:vAlign w:val="center"/>
          </w:tcPr>
          <w:p w:rsidR="005B3C3E" w:rsidRDefault="005B3C3E">
            <w:pPr>
              <w:spacing w:line="276" w:lineRule="auto"/>
              <w:jc w:val="center"/>
              <w:rPr>
                <w:rFonts w:asciiTheme="minorEastAsia" w:hAnsiTheme="minorEastAsia"/>
                <w:b/>
                <w:kern w:val="0"/>
                <w:sz w:val="24"/>
              </w:rPr>
            </w:pPr>
          </w:p>
        </w:tc>
        <w:tc>
          <w:tcPr>
            <w:tcW w:w="7408" w:type="dxa"/>
            <w:vAlign w:val="center"/>
          </w:tcPr>
          <w:p w:rsidR="005B3C3E" w:rsidRDefault="00335C4C">
            <w:pPr>
              <w:spacing w:line="276" w:lineRule="auto"/>
              <w:jc w:val="left"/>
              <w:rPr>
                <w:rFonts w:asciiTheme="minorEastAsia" w:hAnsiTheme="minorEastAsia"/>
                <w:b/>
                <w:kern w:val="0"/>
                <w:sz w:val="24"/>
              </w:rPr>
            </w:pPr>
            <w:r>
              <w:rPr>
                <w:rFonts w:asciiTheme="minorEastAsia" w:hAnsiTheme="minorEastAsia" w:hint="eastAsia"/>
                <w:b/>
                <w:kern w:val="0"/>
                <w:sz w:val="24"/>
              </w:rPr>
              <w:t>心理健康教育：</w:t>
            </w:r>
            <w:r>
              <w:rPr>
                <w:rFonts w:asciiTheme="minorEastAsia" w:hAnsiTheme="minorEastAsia" w:hint="eastAsia"/>
                <w:kern w:val="0"/>
                <w:sz w:val="24"/>
              </w:rPr>
              <w:t>围绕学习生活、寝室人际关系、恋爱交友等日常班级管理中学生存在的问题开展，促进学生和谐相处、互帮互助。</w:t>
            </w:r>
          </w:p>
        </w:tc>
        <w:tc>
          <w:tcPr>
            <w:tcW w:w="814" w:type="dxa"/>
            <w:vAlign w:val="center"/>
          </w:tcPr>
          <w:p w:rsidR="005B3C3E" w:rsidRDefault="005B3C3E">
            <w:pPr>
              <w:spacing w:line="276" w:lineRule="auto"/>
              <w:jc w:val="center"/>
              <w:rPr>
                <w:rFonts w:asciiTheme="minorEastAsia" w:hAnsiTheme="minorEastAsia"/>
                <w:kern w:val="0"/>
                <w:sz w:val="24"/>
              </w:rPr>
            </w:pPr>
          </w:p>
        </w:tc>
      </w:tr>
      <w:tr w:rsidR="005B3C3E">
        <w:trPr>
          <w:trHeight w:val="525"/>
          <w:jc w:val="center"/>
        </w:trPr>
        <w:tc>
          <w:tcPr>
            <w:tcW w:w="956" w:type="dxa"/>
            <w:vMerge/>
            <w:vAlign w:val="center"/>
          </w:tcPr>
          <w:p w:rsidR="005B3C3E" w:rsidRDefault="005B3C3E">
            <w:pPr>
              <w:spacing w:line="276" w:lineRule="auto"/>
              <w:jc w:val="center"/>
              <w:rPr>
                <w:rFonts w:asciiTheme="minorEastAsia" w:hAnsiTheme="minorEastAsia"/>
                <w:b/>
                <w:kern w:val="0"/>
                <w:sz w:val="24"/>
              </w:rPr>
            </w:pPr>
          </w:p>
        </w:tc>
        <w:tc>
          <w:tcPr>
            <w:tcW w:w="7408" w:type="dxa"/>
            <w:vAlign w:val="center"/>
          </w:tcPr>
          <w:p w:rsidR="005B3C3E" w:rsidRDefault="00335C4C">
            <w:pPr>
              <w:spacing w:line="276" w:lineRule="auto"/>
              <w:jc w:val="left"/>
              <w:rPr>
                <w:rFonts w:asciiTheme="minorEastAsia" w:hAnsiTheme="minorEastAsia"/>
                <w:kern w:val="0"/>
                <w:sz w:val="24"/>
              </w:rPr>
            </w:pPr>
            <w:r>
              <w:rPr>
                <w:rFonts w:asciiTheme="minorEastAsia" w:hAnsiTheme="minorEastAsia" w:hint="eastAsia"/>
                <w:b/>
                <w:kern w:val="0"/>
                <w:sz w:val="24"/>
              </w:rPr>
              <w:t>安全教育</w:t>
            </w:r>
            <w:r>
              <w:rPr>
                <w:rFonts w:asciiTheme="minorEastAsia" w:hAnsiTheme="minorEastAsia" w:hint="eastAsia"/>
                <w:kern w:val="0"/>
                <w:sz w:val="24"/>
              </w:rPr>
              <w:t>（防诈骗、校园贷等）</w:t>
            </w:r>
          </w:p>
        </w:tc>
        <w:tc>
          <w:tcPr>
            <w:tcW w:w="814" w:type="dxa"/>
            <w:vAlign w:val="center"/>
          </w:tcPr>
          <w:p w:rsidR="005B3C3E" w:rsidRDefault="00335C4C">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5B3C3E">
        <w:trPr>
          <w:trHeight w:val="735"/>
          <w:jc w:val="center"/>
        </w:trPr>
        <w:tc>
          <w:tcPr>
            <w:tcW w:w="956" w:type="dxa"/>
            <w:vMerge w:val="restart"/>
            <w:vAlign w:val="center"/>
          </w:tcPr>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专科</w:t>
            </w:r>
          </w:p>
          <w:p w:rsidR="005B3C3E" w:rsidRDefault="00335C4C">
            <w:pPr>
              <w:spacing w:line="276" w:lineRule="auto"/>
              <w:jc w:val="center"/>
              <w:rPr>
                <w:rFonts w:asciiTheme="minorEastAsia" w:hAnsiTheme="minorEastAsia"/>
                <w:b/>
                <w:kern w:val="0"/>
                <w:sz w:val="24"/>
              </w:rPr>
            </w:pPr>
            <w:r>
              <w:rPr>
                <w:rFonts w:asciiTheme="minorEastAsia" w:hAnsiTheme="minorEastAsia" w:hint="eastAsia"/>
                <w:b/>
                <w:kern w:val="0"/>
                <w:sz w:val="24"/>
              </w:rPr>
              <w:t>二年级</w:t>
            </w:r>
          </w:p>
          <w:p w:rsidR="005B3C3E" w:rsidRDefault="005B3C3E">
            <w:pPr>
              <w:spacing w:line="276" w:lineRule="auto"/>
              <w:jc w:val="center"/>
              <w:rPr>
                <w:rFonts w:asciiTheme="minorEastAsia" w:hAnsiTheme="minorEastAsia"/>
                <w:b/>
                <w:kern w:val="0"/>
                <w:sz w:val="24"/>
              </w:rPr>
            </w:pPr>
          </w:p>
        </w:tc>
        <w:tc>
          <w:tcPr>
            <w:tcW w:w="7408" w:type="dxa"/>
            <w:vAlign w:val="center"/>
          </w:tcPr>
          <w:p w:rsidR="00995C28" w:rsidRDefault="00995C28" w:rsidP="00995C28">
            <w:pPr>
              <w:spacing w:line="276" w:lineRule="auto"/>
              <w:jc w:val="left"/>
              <w:rPr>
                <w:rFonts w:asciiTheme="minorEastAsia" w:hAnsiTheme="minorEastAsia"/>
                <w:b/>
                <w:kern w:val="0"/>
                <w:sz w:val="24"/>
              </w:rPr>
            </w:pPr>
            <w:r>
              <w:rPr>
                <w:rFonts w:asciiTheme="minorEastAsia" w:hAnsiTheme="minorEastAsia" w:hint="eastAsia"/>
                <w:b/>
                <w:kern w:val="0"/>
                <w:sz w:val="24"/>
              </w:rPr>
              <w:t>择业就业指导教育：</w:t>
            </w:r>
          </w:p>
          <w:p w:rsidR="005B3C3E" w:rsidRDefault="00995C28" w:rsidP="00995C28">
            <w:pPr>
              <w:spacing w:line="276" w:lineRule="auto"/>
              <w:jc w:val="left"/>
              <w:rPr>
                <w:rFonts w:asciiTheme="minorEastAsia" w:hAnsiTheme="minorEastAsia"/>
                <w:kern w:val="0"/>
                <w:sz w:val="24"/>
              </w:rPr>
            </w:pPr>
            <w:r>
              <w:rPr>
                <w:rFonts w:asciiTheme="minorEastAsia" w:hAnsiTheme="minorEastAsia" w:hint="eastAsia"/>
                <w:kern w:val="0"/>
                <w:sz w:val="24"/>
              </w:rPr>
              <w:t>结合2018、2019届毕业生的就业、升学状况，引导学生加强专业知识学习，营造勤勉向学的和考研学习氛围；帮助学生了解考取与职业目标相关的职业资格证书。指导学生积累对应聘有利的职业实践经验，重在指导学生确立目标，提升职业技能，积累职业经验。结合10-12月份校内外大型招聘会、宣讲会等求职的大好时机，开展择业观教育，帮助学生树立良好的择业观；开展进行简历和面试指导、就业资源的分享，帮助学生充分掌握资讯，实现毕业目标。</w:t>
            </w:r>
          </w:p>
        </w:tc>
        <w:tc>
          <w:tcPr>
            <w:tcW w:w="814" w:type="dxa"/>
            <w:vAlign w:val="center"/>
          </w:tcPr>
          <w:p w:rsidR="005B3C3E" w:rsidRDefault="00335C4C">
            <w:pPr>
              <w:spacing w:line="276" w:lineRule="auto"/>
              <w:jc w:val="center"/>
              <w:rPr>
                <w:rFonts w:asciiTheme="minorEastAsia" w:hAnsiTheme="minorEastAsia"/>
                <w:kern w:val="0"/>
                <w:sz w:val="24"/>
              </w:rPr>
            </w:pPr>
            <w:r>
              <w:rPr>
                <w:rFonts w:asciiTheme="minorEastAsia" w:hAnsiTheme="minorEastAsia" w:hint="eastAsia"/>
                <w:kern w:val="0"/>
                <w:sz w:val="24"/>
              </w:rPr>
              <w:t>必开</w:t>
            </w:r>
          </w:p>
        </w:tc>
      </w:tr>
      <w:tr w:rsidR="005B3C3E">
        <w:trPr>
          <w:trHeight w:val="748"/>
          <w:jc w:val="center"/>
        </w:trPr>
        <w:tc>
          <w:tcPr>
            <w:tcW w:w="956" w:type="dxa"/>
            <w:vMerge/>
            <w:vAlign w:val="center"/>
          </w:tcPr>
          <w:p w:rsidR="005B3C3E" w:rsidRDefault="005B3C3E">
            <w:pPr>
              <w:spacing w:line="276" w:lineRule="auto"/>
              <w:jc w:val="center"/>
              <w:rPr>
                <w:rFonts w:asciiTheme="minorEastAsia" w:hAnsiTheme="minorEastAsia"/>
                <w:b/>
                <w:kern w:val="0"/>
                <w:sz w:val="24"/>
              </w:rPr>
            </w:pPr>
          </w:p>
        </w:tc>
        <w:tc>
          <w:tcPr>
            <w:tcW w:w="7408" w:type="dxa"/>
            <w:vAlign w:val="center"/>
          </w:tcPr>
          <w:p w:rsidR="005B3C3E" w:rsidRDefault="00335C4C">
            <w:pPr>
              <w:spacing w:line="276" w:lineRule="auto"/>
              <w:jc w:val="left"/>
              <w:rPr>
                <w:rFonts w:asciiTheme="minorEastAsia" w:hAnsiTheme="minorEastAsia"/>
                <w:kern w:val="0"/>
                <w:sz w:val="24"/>
              </w:rPr>
            </w:pPr>
            <w:r>
              <w:rPr>
                <w:rFonts w:asciiTheme="minorEastAsia" w:hAnsiTheme="minorEastAsia" w:hint="eastAsia"/>
                <w:b/>
                <w:kern w:val="0"/>
                <w:sz w:val="24"/>
              </w:rPr>
              <w:t>心理健康教育：</w:t>
            </w:r>
            <w:r>
              <w:rPr>
                <w:rFonts w:asciiTheme="minorEastAsia" w:hAnsiTheme="minorEastAsia" w:hint="eastAsia"/>
                <w:kern w:val="0"/>
                <w:sz w:val="24"/>
              </w:rPr>
              <w:t>就业压力、恋爱交友，以及日常班级管理中学生存在的问题开展。</w:t>
            </w:r>
          </w:p>
        </w:tc>
        <w:tc>
          <w:tcPr>
            <w:tcW w:w="814" w:type="dxa"/>
            <w:vAlign w:val="center"/>
          </w:tcPr>
          <w:p w:rsidR="005B3C3E" w:rsidRDefault="00335C4C">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r w:rsidR="005B3C3E">
        <w:trPr>
          <w:trHeight w:val="560"/>
          <w:jc w:val="center"/>
        </w:trPr>
        <w:tc>
          <w:tcPr>
            <w:tcW w:w="956" w:type="dxa"/>
            <w:vMerge/>
            <w:vAlign w:val="center"/>
          </w:tcPr>
          <w:p w:rsidR="005B3C3E" w:rsidRDefault="005B3C3E">
            <w:pPr>
              <w:spacing w:line="276" w:lineRule="auto"/>
              <w:jc w:val="center"/>
              <w:rPr>
                <w:rFonts w:asciiTheme="minorEastAsia" w:hAnsiTheme="minorEastAsia"/>
                <w:b/>
                <w:kern w:val="0"/>
                <w:sz w:val="24"/>
              </w:rPr>
            </w:pPr>
          </w:p>
        </w:tc>
        <w:tc>
          <w:tcPr>
            <w:tcW w:w="7408" w:type="dxa"/>
            <w:vAlign w:val="center"/>
          </w:tcPr>
          <w:p w:rsidR="005B3C3E" w:rsidRDefault="00335C4C">
            <w:pPr>
              <w:spacing w:line="276" w:lineRule="auto"/>
              <w:jc w:val="left"/>
              <w:rPr>
                <w:rFonts w:asciiTheme="minorEastAsia" w:hAnsiTheme="minorEastAsia"/>
                <w:b/>
                <w:kern w:val="0"/>
                <w:sz w:val="24"/>
              </w:rPr>
            </w:pPr>
            <w:r>
              <w:rPr>
                <w:rFonts w:asciiTheme="minorEastAsia" w:hAnsiTheme="minorEastAsia" w:hint="eastAsia"/>
                <w:kern w:val="0"/>
                <w:sz w:val="24"/>
              </w:rPr>
              <w:t>毕业相关手续办理教育、实习安全教育等</w:t>
            </w:r>
          </w:p>
        </w:tc>
        <w:tc>
          <w:tcPr>
            <w:tcW w:w="814" w:type="dxa"/>
            <w:vAlign w:val="center"/>
          </w:tcPr>
          <w:p w:rsidR="005B3C3E" w:rsidRDefault="00335C4C">
            <w:pPr>
              <w:spacing w:line="276" w:lineRule="auto"/>
              <w:jc w:val="center"/>
              <w:rPr>
                <w:rFonts w:asciiTheme="minorEastAsia" w:hAnsiTheme="minorEastAsia"/>
                <w:kern w:val="0"/>
                <w:sz w:val="24"/>
              </w:rPr>
            </w:pPr>
            <w:proofErr w:type="gramStart"/>
            <w:r>
              <w:rPr>
                <w:rFonts w:asciiTheme="minorEastAsia" w:hAnsiTheme="minorEastAsia" w:hint="eastAsia"/>
                <w:kern w:val="0"/>
                <w:sz w:val="24"/>
              </w:rPr>
              <w:t>选开</w:t>
            </w:r>
            <w:proofErr w:type="gramEnd"/>
          </w:p>
        </w:tc>
      </w:tr>
    </w:tbl>
    <w:p w:rsidR="00794454" w:rsidRDefault="00794454">
      <w:pPr>
        <w:widowControl/>
        <w:jc w:val="center"/>
        <w:rPr>
          <w:rFonts w:ascii="宋体" w:eastAsia="宋体" w:hAnsi="宋体"/>
          <w:b/>
          <w:bCs/>
          <w:sz w:val="32"/>
          <w:szCs w:val="32"/>
        </w:rPr>
      </w:pPr>
    </w:p>
    <w:p w:rsidR="00794454" w:rsidRDefault="00794454">
      <w:pPr>
        <w:widowControl/>
        <w:jc w:val="left"/>
        <w:rPr>
          <w:rFonts w:ascii="宋体" w:eastAsia="宋体" w:hAnsi="宋体"/>
          <w:b/>
          <w:bCs/>
          <w:sz w:val="32"/>
          <w:szCs w:val="32"/>
        </w:rPr>
      </w:pPr>
      <w:r>
        <w:rPr>
          <w:rFonts w:ascii="宋体" w:eastAsia="宋体" w:hAnsi="宋体"/>
          <w:b/>
          <w:bCs/>
          <w:sz w:val="32"/>
          <w:szCs w:val="32"/>
        </w:rPr>
        <w:br w:type="page"/>
      </w:r>
    </w:p>
    <w:p w:rsidR="00794454" w:rsidRDefault="00794454" w:rsidP="00794454">
      <w:pPr>
        <w:jc w:val="center"/>
        <w:rPr>
          <w:rFonts w:asciiTheme="majorEastAsia" w:eastAsiaTheme="majorEastAsia" w:hAnsiTheme="majorEastAsia" w:cstheme="majorEastAsia"/>
          <w:b/>
          <w:sz w:val="32"/>
          <w:szCs w:val="32"/>
        </w:rPr>
      </w:pPr>
      <w:r>
        <w:rPr>
          <w:rFonts w:asciiTheme="majorEastAsia" w:eastAsiaTheme="majorEastAsia" w:hAnsiTheme="majorEastAsia" w:cstheme="majorEastAsia" w:hint="eastAsia"/>
          <w:b/>
          <w:sz w:val="32"/>
          <w:szCs w:val="32"/>
        </w:rPr>
        <w:lastRenderedPageBreak/>
        <w:t>2019-2020学年秋季学期辅导员主题班会公开课排片表</w:t>
      </w:r>
    </w:p>
    <w:p w:rsidR="00794454" w:rsidRDefault="00794454" w:rsidP="00794454">
      <w:pPr>
        <w:jc w:val="center"/>
        <w:rPr>
          <w:rFonts w:asciiTheme="majorEastAsia" w:eastAsiaTheme="majorEastAsia" w:hAnsiTheme="majorEastAsia" w:cstheme="majorEastAsia"/>
          <w:b/>
          <w:sz w:val="32"/>
          <w:szCs w:val="32"/>
        </w:rPr>
      </w:pPr>
    </w:p>
    <w:tbl>
      <w:tblPr>
        <w:tblpPr w:leftFromText="180" w:rightFromText="180" w:vertAnchor="text" w:horzAnchor="page" w:tblpX="1212" w:tblpY="279"/>
        <w:tblOverlap w:val="never"/>
        <w:tblW w:w="9371" w:type="dxa"/>
        <w:tblLayout w:type="fixed"/>
        <w:tblCellMar>
          <w:left w:w="0" w:type="dxa"/>
          <w:right w:w="0" w:type="dxa"/>
        </w:tblCellMar>
        <w:tblLook w:val="04A0" w:firstRow="1" w:lastRow="0" w:firstColumn="1" w:lastColumn="0" w:noHBand="0" w:noVBand="1"/>
      </w:tblPr>
      <w:tblGrid>
        <w:gridCol w:w="693"/>
        <w:gridCol w:w="1307"/>
        <w:gridCol w:w="992"/>
        <w:gridCol w:w="3544"/>
        <w:gridCol w:w="2071"/>
        <w:gridCol w:w="764"/>
      </w:tblGrid>
      <w:tr w:rsidR="00794454" w:rsidRPr="00C25E90" w:rsidTr="002610C3">
        <w:trPr>
          <w:trHeight w:val="542"/>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C25E90" w:rsidRDefault="00794454" w:rsidP="002610C3">
            <w:pPr>
              <w:widowControl/>
              <w:jc w:val="center"/>
              <w:textAlignment w:val="center"/>
              <w:rPr>
                <w:rFonts w:ascii="宋体" w:eastAsia="宋体" w:hAnsi="宋体" w:cs="宋体"/>
                <w:b/>
                <w:color w:val="000000"/>
                <w:sz w:val="24"/>
              </w:rPr>
            </w:pPr>
            <w:r w:rsidRPr="00C25E90">
              <w:rPr>
                <w:rFonts w:ascii="宋体" w:eastAsia="宋体" w:hAnsi="宋体" w:cs="宋体" w:hint="eastAsia"/>
                <w:b/>
                <w:color w:val="000000"/>
                <w:kern w:val="0"/>
                <w:sz w:val="24"/>
                <w:lang w:bidi="ar"/>
              </w:rPr>
              <w:t>序号</w:t>
            </w: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C25E90" w:rsidRDefault="00794454" w:rsidP="002610C3">
            <w:pPr>
              <w:widowControl/>
              <w:jc w:val="center"/>
              <w:textAlignment w:val="center"/>
              <w:rPr>
                <w:rFonts w:ascii="宋体" w:eastAsia="宋体" w:hAnsi="宋体" w:cs="宋体"/>
                <w:b/>
                <w:color w:val="000000"/>
                <w:sz w:val="24"/>
              </w:rPr>
            </w:pPr>
            <w:r w:rsidRPr="00C25E90">
              <w:rPr>
                <w:rFonts w:ascii="宋体" w:eastAsia="宋体" w:hAnsi="宋体" w:cs="宋体" w:hint="eastAsia"/>
                <w:b/>
                <w:color w:val="000000"/>
                <w:kern w:val="0"/>
                <w:sz w:val="24"/>
                <w:lang w:bidi="ar"/>
              </w:rPr>
              <w:t>学部（院）</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C25E90" w:rsidRDefault="00794454" w:rsidP="002610C3">
            <w:pPr>
              <w:widowControl/>
              <w:jc w:val="center"/>
              <w:textAlignment w:val="center"/>
              <w:rPr>
                <w:rFonts w:ascii="宋体" w:eastAsia="宋体" w:hAnsi="宋体" w:cs="宋体"/>
                <w:b/>
                <w:color w:val="000000"/>
                <w:sz w:val="24"/>
              </w:rPr>
            </w:pPr>
            <w:r w:rsidRPr="00C25E90">
              <w:rPr>
                <w:rFonts w:ascii="宋体" w:eastAsia="宋体" w:hAnsi="宋体" w:cs="宋体" w:hint="eastAsia"/>
                <w:b/>
                <w:color w:val="000000"/>
                <w:kern w:val="0"/>
                <w:sz w:val="24"/>
                <w:lang w:bidi="ar"/>
              </w:rPr>
              <w:t>主讲人</w:t>
            </w: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C25E90" w:rsidRDefault="00794454" w:rsidP="002610C3">
            <w:pPr>
              <w:widowControl/>
              <w:jc w:val="center"/>
              <w:textAlignment w:val="center"/>
              <w:rPr>
                <w:rFonts w:ascii="宋体" w:eastAsia="宋体" w:hAnsi="宋体" w:cs="宋体"/>
                <w:b/>
                <w:color w:val="000000"/>
                <w:sz w:val="24"/>
              </w:rPr>
            </w:pPr>
            <w:r w:rsidRPr="00C25E90">
              <w:rPr>
                <w:rFonts w:ascii="宋体" w:eastAsia="宋体" w:hAnsi="宋体" w:cs="宋体" w:hint="eastAsia"/>
                <w:b/>
                <w:color w:val="000000"/>
                <w:kern w:val="0"/>
                <w:sz w:val="24"/>
                <w:lang w:bidi="ar"/>
              </w:rPr>
              <w:t>主题</w:t>
            </w: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C25E90" w:rsidRDefault="00794454" w:rsidP="002610C3">
            <w:pPr>
              <w:widowControl/>
              <w:jc w:val="center"/>
              <w:textAlignment w:val="center"/>
              <w:rPr>
                <w:rFonts w:ascii="宋体" w:eastAsia="宋体" w:hAnsi="宋体" w:cs="宋体"/>
                <w:b/>
                <w:color w:val="000000"/>
                <w:sz w:val="24"/>
              </w:rPr>
            </w:pPr>
            <w:r w:rsidRPr="00C25E90">
              <w:rPr>
                <w:rFonts w:ascii="宋体" w:eastAsia="宋体" w:hAnsi="宋体" w:cs="宋体" w:hint="eastAsia"/>
                <w:b/>
                <w:color w:val="000000"/>
                <w:kern w:val="0"/>
                <w:sz w:val="24"/>
                <w:lang w:bidi="ar"/>
              </w:rPr>
              <w:t>时间</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C25E90" w:rsidRDefault="00794454" w:rsidP="002610C3">
            <w:pPr>
              <w:widowControl/>
              <w:jc w:val="center"/>
              <w:textAlignment w:val="center"/>
              <w:rPr>
                <w:rFonts w:ascii="宋体" w:eastAsia="宋体" w:hAnsi="宋体" w:cs="宋体"/>
                <w:b/>
                <w:color w:val="000000"/>
                <w:sz w:val="24"/>
              </w:rPr>
            </w:pPr>
            <w:r w:rsidRPr="00C25E90">
              <w:rPr>
                <w:rFonts w:ascii="宋体" w:eastAsia="宋体" w:hAnsi="宋体" w:cs="宋体" w:hint="eastAsia"/>
                <w:b/>
                <w:color w:val="000000"/>
                <w:kern w:val="0"/>
                <w:sz w:val="24"/>
                <w:lang w:bidi="ar"/>
              </w:rPr>
              <w:t>地点</w:t>
            </w:r>
          </w:p>
        </w:tc>
      </w:tr>
      <w:tr w:rsidR="00794454" w:rsidTr="002610C3">
        <w:trPr>
          <w:trHeight w:val="851"/>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sz w:val="22"/>
                <w:szCs w:val="22"/>
              </w:rPr>
            </w:pPr>
          </w:p>
        </w:tc>
      </w:tr>
      <w:tr w:rsidR="00794454" w:rsidTr="002610C3">
        <w:trPr>
          <w:trHeight w:val="851"/>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sz w:val="22"/>
                <w:szCs w:val="22"/>
              </w:rPr>
            </w:pPr>
          </w:p>
        </w:tc>
      </w:tr>
      <w:tr w:rsidR="00794454" w:rsidTr="002610C3">
        <w:trPr>
          <w:trHeight w:val="851"/>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sz w:val="22"/>
                <w:szCs w:val="22"/>
              </w:rPr>
            </w:pPr>
          </w:p>
        </w:tc>
      </w:tr>
      <w:tr w:rsidR="00794454" w:rsidTr="002610C3">
        <w:trPr>
          <w:trHeight w:val="851"/>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sz w:val="22"/>
                <w:szCs w:val="22"/>
              </w:rPr>
            </w:pPr>
          </w:p>
        </w:tc>
      </w:tr>
      <w:tr w:rsidR="00794454" w:rsidTr="002610C3">
        <w:trPr>
          <w:trHeight w:val="851"/>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r>
      <w:tr w:rsidR="00794454" w:rsidTr="002610C3">
        <w:trPr>
          <w:trHeight w:val="851"/>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r>
      <w:tr w:rsidR="00794454" w:rsidTr="002610C3">
        <w:trPr>
          <w:trHeight w:val="851"/>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r>
      <w:tr w:rsidR="00794454" w:rsidTr="002610C3">
        <w:trPr>
          <w:trHeight w:val="851"/>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r>
      <w:tr w:rsidR="00794454" w:rsidTr="002610C3">
        <w:trPr>
          <w:trHeight w:val="851"/>
        </w:trPr>
        <w:tc>
          <w:tcPr>
            <w:tcW w:w="6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130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jc w:val="center"/>
              <w:rPr>
                <w:rFonts w:ascii="宋体" w:eastAsia="宋体" w:hAnsi="宋体" w:cs="宋体"/>
                <w:kern w:val="0"/>
                <w:sz w:val="22"/>
                <w:szCs w:val="22"/>
                <w:lang w:bidi="ar"/>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kern w:val="0"/>
                <w:sz w:val="22"/>
                <w:szCs w:val="22"/>
                <w:lang w:bidi="ar"/>
              </w:rPr>
            </w:pP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94454" w:rsidRPr="00B52A2E" w:rsidRDefault="00794454" w:rsidP="002610C3">
            <w:pPr>
              <w:widowControl/>
              <w:jc w:val="center"/>
              <w:textAlignment w:val="center"/>
              <w:rPr>
                <w:rFonts w:ascii="宋体" w:eastAsia="宋体" w:hAnsi="宋体" w:cs="宋体"/>
                <w:sz w:val="22"/>
                <w:szCs w:val="22"/>
              </w:rPr>
            </w:pPr>
          </w:p>
        </w:tc>
      </w:tr>
    </w:tbl>
    <w:p w:rsidR="00794454" w:rsidRDefault="00794454" w:rsidP="00794454">
      <w:pPr>
        <w:adjustRightInd w:val="0"/>
        <w:snapToGrid w:val="0"/>
        <w:spacing w:line="300" w:lineRule="auto"/>
        <w:ind w:firstLine="420"/>
        <w:jc w:val="left"/>
        <w:rPr>
          <w:rFonts w:asciiTheme="minorEastAsia" w:hAnsiTheme="minorEastAsia"/>
          <w:b/>
          <w:bCs/>
          <w:sz w:val="24"/>
        </w:rPr>
      </w:pPr>
    </w:p>
    <w:p w:rsidR="00794454" w:rsidRPr="00794454" w:rsidRDefault="00794454" w:rsidP="00794454">
      <w:pPr>
        <w:adjustRightInd w:val="0"/>
        <w:snapToGrid w:val="0"/>
        <w:spacing w:line="300" w:lineRule="auto"/>
        <w:ind w:firstLine="420"/>
        <w:jc w:val="left"/>
        <w:rPr>
          <w:rFonts w:asciiTheme="minorEastAsia" w:hAnsiTheme="minorEastAsia"/>
          <w:sz w:val="24"/>
        </w:rPr>
      </w:pPr>
      <w:r w:rsidRPr="00794454">
        <w:rPr>
          <w:rFonts w:asciiTheme="minorEastAsia" w:hAnsiTheme="minorEastAsia" w:hint="eastAsia"/>
          <w:b/>
          <w:bCs/>
          <w:sz w:val="24"/>
        </w:rPr>
        <w:t>说明：</w:t>
      </w:r>
      <w:r w:rsidRPr="00794454">
        <w:rPr>
          <w:rFonts w:asciiTheme="minorEastAsia" w:hAnsiTheme="minorEastAsia" w:hint="eastAsia"/>
          <w:sz w:val="24"/>
        </w:rPr>
        <w:t>要求2018年入职的辅导员至少召开一次主题班会公开课，主题班会公开课召开时间为2019年10月30日—12月8日，各学部（院）将辅导员主题班会公开课的主题、时间、地点等安排信息报学工部汇总，学工部向全体辅导员发布，进校2年以内的辅导员应至少选择旁听3次主题班会公开课。</w:t>
      </w:r>
    </w:p>
    <w:p w:rsidR="00794454" w:rsidRPr="00794454" w:rsidRDefault="00794454" w:rsidP="00794454">
      <w:pPr>
        <w:adjustRightInd w:val="0"/>
        <w:snapToGrid w:val="0"/>
        <w:spacing w:line="300" w:lineRule="auto"/>
        <w:ind w:firstLine="420"/>
        <w:jc w:val="left"/>
        <w:rPr>
          <w:rFonts w:asciiTheme="minorEastAsia" w:hAnsiTheme="minorEastAsia"/>
          <w:sz w:val="24"/>
        </w:rPr>
      </w:pPr>
      <w:r w:rsidRPr="00794454">
        <w:rPr>
          <w:rFonts w:asciiTheme="minorEastAsia" w:hAnsiTheme="minorEastAsia" w:hint="eastAsia"/>
          <w:sz w:val="24"/>
        </w:rPr>
        <w:t>2018级辅导员主题班会公开课安排的报送时间为2019年11月10日前，联系人：乐晓蓉，xrle@sspu.edu.cn，50217729。</w:t>
      </w:r>
    </w:p>
    <w:p w:rsidR="00794454" w:rsidRPr="00794454" w:rsidRDefault="00794454">
      <w:pPr>
        <w:widowControl/>
        <w:jc w:val="center"/>
        <w:rPr>
          <w:rFonts w:asciiTheme="minorEastAsia" w:hAnsiTheme="minorEastAsia"/>
          <w:b/>
          <w:bCs/>
          <w:sz w:val="24"/>
        </w:rPr>
      </w:pPr>
    </w:p>
    <w:p w:rsidR="005B3C3E" w:rsidRDefault="00335C4C">
      <w:pPr>
        <w:widowControl/>
        <w:jc w:val="center"/>
        <w:rPr>
          <w:rFonts w:ascii="宋体" w:eastAsia="宋体" w:hAnsi="宋体"/>
          <w:b/>
          <w:bCs/>
          <w:sz w:val="32"/>
          <w:szCs w:val="32"/>
        </w:rPr>
      </w:pPr>
      <w:r>
        <w:rPr>
          <w:rFonts w:ascii="宋体" w:eastAsia="宋体" w:hAnsi="宋体"/>
          <w:b/>
          <w:bCs/>
          <w:sz w:val="32"/>
          <w:szCs w:val="32"/>
        </w:rPr>
        <w:br w:type="page"/>
      </w:r>
      <w:r>
        <w:rPr>
          <w:rFonts w:ascii="宋体" w:eastAsia="宋体" w:hAnsi="宋体" w:hint="eastAsia"/>
          <w:b/>
          <w:bCs/>
          <w:sz w:val="32"/>
          <w:szCs w:val="32"/>
        </w:rPr>
        <w:lastRenderedPageBreak/>
        <w:t>上海第二工业大学主题班会策划书</w:t>
      </w:r>
    </w:p>
    <w:tbl>
      <w:tblPr>
        <w:tblW w:w="8738" w:type="dxa"/>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71"/>
        <w:gridCol w:w="1268"/>
        <w:gridCol w:w="859"/>
        <w:gridCol w:w="491"/>
        <w:gridCol w:w="1351"/>
        <w:gridCol w:w="1522"/>
      </w:tblGrid>
      <w:tr w:rsidR="005B3C3E">
        <w:trPr>
          <w:trHeight w:val="567"/>
          <w:jc w:val="center"/>
        </w:trPr>
        <w:tc>
          <w:tcPr>
            <w:tcW w:w="1276" w:type="dxa"/>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班会主题</w:t>
            </w:r>
          </w:p>
        </w:tc>
        <w:tc>
          <w:tcPr>
            <w:tcW w:w="3239" w:type="dxa"/>
            <w:gridSpan w:val="2"/>
            <w:vAlign w:val="center"/>
          </w:tcPr>
          <w:p w:rsidR="005B3C3E" w:rsidRDefault="005B3C3E">
            <w:pPr>
              <w:spacing w:line="360" w:lineRule="auto"/>
              <w:jc w:val="center"/>
              <w:rPr>
                <w:rFonts w:ascii="Times New Roman" w:hAnsi="Times New Roman"/>
                <w:szCs w:val="21"/>
              </w:rPr>
            </w:pPr>
          </w:p>
        </w:tc>
        <w:tc>
          <w:tcPr>
            <w:tcW w:w="1350" w:type="dxa"/>
            <w:gridSpan w:val="2"/>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班会类型</w:t>
            </w:r>
          </w:p>
        </w:tc>
        <w:tc>
          <w:tcPr>
            <w:tcW w:w="2873" w:type="dxa"/>
            <w:gridSpan w:val="2"/>
            <w:vAlign w:val="center"/>
          </w:tcPr>
          <w:p w:rsidR="005B3C3E" w:rsidRDefault="005B3C3E">
            <w:pPr>
              <w:spacing w:line="360" w:lineRule="auto"/>
              <w:jc w:val="center"/>
              <w:rPr>
                <w:rFonts w:ascii="Times New Roman" w:hAnsi="Times New Roman"/>
                <w:szCs w:val="21"/>
              </w:rPr>
            </w:pPr>
          </w:p>
        </w:tc>
      </w:tr>
      <w:tr w:rsidR="005B3C3E">
        <w:trPr>
          <w:trHeight w:val="567"/>
          <w:jc w:val="center"/>
        </w:trPr>
        <w:tc>
          <w:tcPr>
            <w:tcW w:w="1276" w:type="dxa"/>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负责</w:t>
            </w:r>
            <w:r>
              <w:rPr>
                <w:rFonts w:ascii="Times New Roman" w:hAnsi="Times New Roman"/>
                <w:b/>
                <w:szCs w:val="21"/>
              </w:rPr>
              <w:t>教师</w:t>
            </w:r>
          </w:p>
        </w:tc>
        <w:tc>
          <w:tcPr>
            <w:tcW w:w="3239" w:type="dxa"/>
            <w:gridSpan w:val="2"/>
            <w:vAlign w:val="center"/>
          </w:tcPr>
          <w:p w:rsidR="005B3C3E" w:rsidRDefault="005B3C3E">
            <w:pPr>
              <w:spacing w:line="360" w:lineRule="auto"/>
              <w:jc w:val="center"/>
              <w:rPr>
                <w:rFonts w:ascii="Times New Roman" w:hAnsi="Times New Roman"/>
                <w:szCs w:val="21"/>
              </w:rPr>
            </w:pPr>
          </w:p>
        </w:tc>
        <w:tc>
          <w:tcPr>
            <w:tcW w:w="1350" w:type="dxa"/>
            <w:gridSpan w:val="2"/>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w:t>
            </w:r>
            <w:r>
              <w:rPr>
                <w:rFonts w:ascii="Times New Roman" w:hAnsi="Times New Roman"/>
                <w:b/>
                <w:szCs w:val="21"/>
              </w:rPr>
              <w:t>对象</w:t>
            </w:r>
          </w:p>
        </w:tc>
        <w:tc>
          <w:tcPr>
            <w:tcW w:w="2873" w:type="dxa"/>
            <w:gridSpan w:val="2"/>
            <w:vAlign w:val="center"/>
          </w:tcPr>
          <w:p w:rsidR="005B3C3E" w:rsidRDefault="005B3C3E">
            <w:pPr>
              <w:spacing w:line="360" w:lineRule="auto"/>
              <w:jc w:val="center"/>
              <w:rPr>
                <w:rFonts w:ascii="Times New Roman" w:hAnsi="Times New Roman"/>
                <w:szCs w:val="21"/>
              </w:rPr>
            </w:pPr>
          </w:p>
        </w:tc>
      </w:tr>
      <w:tr w:rsidR="005B3C3E">
        <w:trPr>
          <w:trHeight w:val="567"/>
          <w:jc w:val="center"/>
        </w:trPr>
        <w:tc>
          <w:tcPr>
            <w:tcW w:w="1276" w:type="dxa"/>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班会时间</w:t>
            </w:r>
          </w:p>
        </w:tc>
        <w:tc>
          <w:tcPr>
            <w:tcW w:w="3239" w:type="dxa"/>
            <w:gridSpan w:val="2"/>
            <w:vAlign w:val="center"/>
          </w:tcPr>
          <w:p w:rsidR="005B3C3E" w:rsidRDefault="005B3C3E">
            <w:pPr>
              <w:spacing w:line="360" w:lineRule="auto"/>
              <w:jc w:val="center"/>
              <w:rPr>
                <w:rFonts w:ascii="Times New Roman" w:hAnsi="Times New Roman"/>
                <w:szCs w:val="21"/>
              </w:rPr>
            </w:pPr>
          </w:p>
        </w:tc>
        <w:tc>
          <w:tcPr>
            <w:tcW w:w="1350" w:type="dxa"/>
            <w:gridSpan w:val="2"/>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w:t>
            </w:r>
            <w:r>
              <w:rPr>
                <w:rFonts w:ascii="Times New Roman" w:hAnsi="Times New Roman"/>
                <w:b/>
                <w:szCs w:val="21"/>
              </w:rPr>
              <w:t>时长</w:t>
            </w:r>
          </w:p>
        </w:tc>
        <w:tc>
          <w:tcPr>
            <w:tcW w:w="2873" w:type="dxa"/>
            <w:gridSpan w:val="2"/>
            <w:vAlign w:val="center"/>
          </w:tcPr>
          <w:p w:rsidR="005B3C3E" w:rsidRDefault="005B3C3E">
            <w:pPr>
              <w:spacing w:line="360" w:lineRule="auto"/>
              <w:jc w:val="center"/>
              <w:rPr>
                <w:rFonts w:ascii="Times New Roman" w:hAnsi="Times New Roman"/>
                <w:szCs w:val="21"/>
                <w:u w:val="single"/>
              </w:rPr>
            </w:pPr>
          </w:p>
        </w:tc>
      </w:tr>
      <w:tr w:rsidR="005B3C3E">
        <w:trPr>
          <w:trHeight w:val="1049"/>
          <w:jc w:val="center"/>
        </w:trPr>
        <w:tc>
          <w:tcPr>
            <w:tcW w:w="1276" w:type="dxa"/>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班会背景</w:t>
            </w:r>
          </w:p>
        </w:tc>
        <w:tc>
          <w:tcPr>
            <w:tcW w:w="7462" w:type="dxa"/>
            <w:gridSpan w:val="6"/>
            <w:vAlign w:val="center"/>
          </w:tcPr>
          <w:p w:rsidR="005B3C3E" w:rsidRDefault="005B3C3E">
            <w:pPr>
              <w:spacing w:line="360" w:lineRule="auto"/>
              <w:ind w:firstLineChars="200" w:firstLine="420"/>
              <w:rPr>
                <w:rFonts w:ascii="Times New Roman" w:hAnsi="Times New Roman"/>
                <w:szCs w:val="21"/>
              </w:rPr>
            </w:pPr>
          </w:p>
        </w:tc>
      </w:tr>
      <w:tr w:rsidR="005B3C3E">
        <w:trPr>
          <w:trHeight w:val="1049"/>
          <w:jc w:val="center"/>
        </w:trPr>
        <w:tc>
          <w:tcPr>
            <w:tcW w:w="1276" w:type="dxa"/>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班会目标</w:t>
            </w:r>
          </w:p>
        </w:tc>
        <w:tc>
          <w:tcPr>
            <w:tcW w:w="7462" w:type="dxa"/>
            <w:gridSpan w:val="6"/>
            <w:vAlign w:val="center"/>
          </w:tcPr>
          <w:p w:rsidR="005B3C3E" w:rsidRDefault="005B3C3E">
            <w:pPr>
              <w:spacing w:line="360" w:lineRule="auto"/>
              <w:ind w:firstLineChars="200" w:firstLine="420"/>
              <w:rPr>
                <w:rFonts w:ascii="Times New Roman" w:hAnsi="Times New Roman"/>
                <w:szCs w:val="21"/>
              </w:rPr>
            </w:pPr>
          </w:p>
        </w:tc>
      </w:tr>
      <w:tr w:rsidR="005B3C3E">
        <w:trPr>
          <w:trHeight w:val="1049"/>
          <w:jc w:val="center"/>
        </w:trPr>
        <w:tc>
          <w:tcPr>
            <w:tcW w:w="1276" w:type="dxa"/>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w:t>
            </w:r>
            <w:r>
              <w:rPr>
                <w:rFonts w:ascii="Times New Roman" w:hAnsi="Times New Roman"/>
                <w:b/>
                <w:szCs w:val="21"/>
              </w:rPr>
              <w:t>要点</w:t>
            </w:r>
          </w:p>
        </w:tc>
        <w:tc>
          <w:tcPr>
            <w:tcW w:w="7462" w:type="dxa"/>
            <w:gridSpan w:val="6"/>
            <w:vAlign w:val="center"/>
          </w:tcPr>
          <w:p w:rsidR="005B3C3E" w:rsidRDefault="005B3C3E">
            <w:pPr>
              <w:spacing w:line="360" w:lineRule="auto"/>
              <w:ind w:firstLineChars="200" w:firstLine="420"/>
              <w:rPr>
                <w:rFonts w:ascii="Times New Roman" w:hAnsi="Times New Roman"/>
                <w:szCs w:val="21"/>
              </w:rPr>
            </w:pPr>
          </w:p>
          <w:p w:rsidR="005B3C3E" w:rsidRDefault="005B3C3E">
            <w:pPr>
              <w:spacing w:line="360" w:lineRule="auto"/>
              <w:ind w:firstLineChars="200" w:firstLine="420"/>
              <w:rPr>
                <w:rFonts w:ascii="Times New Roman" w:hAnsi="Times New Roman"/>
                <w:szCs w:val="21"/>
              </w:rPr>
            </w:pPr>
          </w:p>
        </w:tc>
      </w:tr>
      <w:tr w:rsidR="005B3C3E">
        <w:trPr>
          <w:trHeight w:val="1049"/>
          <w:jc w:val="center"/>
        </w:trPr>
        <w:tc>
          <w:tcPr>
            <w:tcW w:w="1276" w:type="dxa"/>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班会重点</w:t>
            </w:r>
          </w:p>
        </w:tc>
        <w:tc>
          <w:tcPr>
            <w:tcW w:w="7462" w:type="dxa"/>
            <w:gridSpan w:val="6"/>
            <w:vAlign w:val="center"/>
          </w:tcPr>
          <w:p w:rsidR="005B3C3E" w:rsidRDefault="005B3C3E">
            <w:pPr>
              <w:spacing w:line="360" w:lineRule="auto"/>
              <w:ind w:firstLineChars="200" w:firstLine="420"/>
              <w:rPr>
                <w:rFonts w:ascii="Times New Roman" w:hAnsi="Times New Roman"/>
                <w:color w:val="FF0000"/>
                <w:szCs w:val="21"/>
              </w:rPr>
            </w:pPr>
          </w:p>
          <w:p w:rsidR="005B3C3E" w:rsidRDefault="005B3C3E">
            <w:pPr>
              <w:spacing w:line="360" w:lineRule="auto"/>
              <w:ind w:firstLineChars="200" w:firstLine="420"/>
              <w:rPr>
                <w:rFonts w:ascii="Times New Roman" w:hAnsi="Times New Roman"/>
                <w:color w:val="FF0000"/>
                <w:szCs w:val="21"/>
              </w:rPr>
            </w:pPr>
          </w:p>
        </w:tc>
      </w:tr>
      <w:tr w:rsidR="005B3C3E">
        <w:trPr>
          <w:trHeight w:val="1049"/>
          <w:jc w:val="center"/>
        </w:trPr>
        <w:tc>
          <w:tcPr>
            <w:tcW w:w="1276" w:type="dxa"/>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班会方式</w:t>
            </w:r>
          </w:p>
        </w:tc>
        <w:tc>
          <w:tcPr>
            <w:tcW w:w="7462" w:type="dxa"/>
            <w:gridSpan w:val="6"/>
            <w:vAlign w:val="center"/>
          </w:tcPr>
          <w:p w:rsidR="005B3C3E" w:rsidRDefault="005B3C3E">
            <w:pPr>
              <w:spacing w:line="360" w:lineRule="auto"/>
              <w:ind w:firstLine="420"/>
              <w:rPr>
                <w:rFonts w:ascii="Times New Roman" w:hAnsi="Times New Roman"/>
                <w:szCs w:val="21"/>
              </w:rPr>
            </w:pPr>
          </w:p>
          <w:p w:rsidR="005B3C3E" w:rsidRDefault="005B3C3E">
            <w:pPr>
              <w:spacing w:line="360" w:lineRule="auto"/>
              <w:ind w:firstLine="420"/>
              <w:rPr>
                <w:rFonts w:ascii="Times New Roman" w:hAnsi="Times New Roman"/>
                <w:szCs w:val="21"/>
              </w:rPr>
            </w:pPr>
          </w:p>
        </w:tc>
      </w:tr>
      <w:tr w:rsidR="005B3C3E">
        <w:trPr>
          <w:trHeight w:val="1049"/>
          <w:jc w:val="center"/>
        </w:trPr>
        <w:tc>
          <w:tcPr>
            <w:tcW w:w="1276" w:type="dxa"/>
            <w:vAlign w:val="center"/>
          </w:tcPr>
          <w:p w:rsidR="005B3C3E" w:rsidRDefault="00335C4C">
            <w:pPr>
              <w:spacing w:line="360" w:lineRule="auto"/>
              <w:jc w:val="center"/>
              <w:rPr>
                <w:rFonts w:ascii="Times New Roman" w:hAnsi="Times New Roman"/>
                <w:b/>
                <w:szCs w:val="21"/>
              </w:rPr>
            </w:pPr>
            <w:r>
              <w:rPr>
                <w:rFonts w:ascii="Times New Roman" w:hAnsi="Times New Roman" w:hint="eastAsia"/>
                <w:b/>
                <w:szCs w:val="21"/>
              </w:rPr>
              <w:t>班会</w:t>
            </w:r>
            <w:r>
              <w:rPr>
                <w:rFonts w:ascii="Times New Roman" w:hAnsi="Times New Roman"/>
                <w:b/>
                <w:szCs w:val="21"/>
              </w:rPr>
              <w:t>过程</w:t>
            </w:r>
            <w:r>
              <w:rPr>
                <w:rFonts w:ascii="Times New Roman" w:hAnsi="Times New Roman" w:hint="eastAsia"/>
                <w:b/>
                <w:szCs w:val="21"/>
              </w:rPr>
              <w:t>时间</w:t>
            </w:r>
            <w:r>
              <w:rPr>
                <w:rFonts w:ascii="Times New Roman" w:hAnsi="Times New Roman"/>
                <w:b/>
                <w:szCs w:val="21"/>
              </w:rPr>
              <w:t>设计</w:t>
            </w:r>
          </w:p>
        </w:tc>
        <w:tc>
          <w:tcPr>
            <w:tcW w:w="7462" w:type="dxa"/>
            <w:gridSpan w:val="6"/>
            <w:vAlign w:val="center"/>
          </w:tcPr>
          <w:p w:rsidR="005B3C3E" w:rsidRDefault="00335C4C">
            <w:pPr>
              <w:spacing w:line="360" w:lineRule="auto"/>
              <w:rPr>
                <w:rFonts w:ascii="Times New Roman" w:hAnsi="Times New Roman"/>
                <w:szCs w:val="21"/>
              </w:rPr>
            </w:pPr>
            <w:r>
              <w:rPr>
                <w:rFonts w:ascii="Times New Roman" w:hAnsi="Times New Roman"/>
                <w:szCs w:val="21"/>
              </w:rPr>
              <w:t xml:space="preserve"> </w:t>
            </w:r>
          </w:p>
          <w:p w:rsidR="005B3C3E" w:rsidRDefault="005B3C3E">
            <w:pPr>
              <w:spacing w:line="360" w:lineRule="auto"/>
              <w:rPr>
                <w:rFonts w:ascii="Times New Roman" w:hAnsi="Times New Roman"/>
                <w:szCs w:val="21"/>
              </w:rPr>
            </w:pPr>
          </w:p>
          <w:p w:rsidR="005B3C3E" w:rsidRDefault="005B3C3E">
            <w:pPr>
              <w:spacing w:line="360" w:lineRule="auto"/>
              <w:rPr>
                <w:rFonts w:ascii="Times New Roman" w:hAnsi="Times New Roman"/>
                <w:szCs w:val="21"/>
              </w:rPr>
            </w:pPr>
          </w:p>
          <w:p w:rsidR="005B3C3E" w:rsidRDefault="005B3C3E">
            <w:pPr>
              <w:spacing w:line="360" w:lineRule="auto"/>
              <w:rPr>
                <w:rFonts w:ascii="Times New Roman" w:hAnsi="Times New Roman"/>
                <w:szCs w:val="21"/>
              </w:rPr>
            </w:pPr>
          </w:p>
        </w:tc>
      </w:tr>
      <w:tr w:rsidR="005B3C3E">
        <w:trPr>
          <w:trHeight w:val="416"/>
          <w:jc w:val="center"/>
        </w:trPr>
        <w:tc>
          <w:tcPr>
            <w:tcW w:w="8738" w:type="dxa"/>
            <w:gridSpan w:val="7"/>
            <w:vAlign w:val="center"/>
          </w:tcPr>
          <w:p w:rsidR="005B3C3E" w:rsidRDefault="00335C4C">
            <w:pPr>
              <w:spacing w:line="480" w:lineRule="auto"/>
              <w:jc w:val="center"/>
              <w:rPr>
                <w:rFonts w:ascii="Times New Roman" w:eastAsia="黑体" w:hAnsi="Times New Roman"/>
                <w:b/>
                <w:sz w:val="24"/>
              </w:rPr>
            </w:pPr>
            <w:r>
              <w:rPr>
                <w:rFonts w:ascii="Times New Roman" w:eastAsia="黑体" w:hAnsi="Times New Roman" w:hint="eastAsia"/>
                <w:b/>
                <w:sz w:val="24"/>
              </w:rPr>
              <w:t>班</w:t>
            </w:r>
            <w:r>
              <w:rPr>
                <w:rFonts w:ascii="Times New Roman" w:eastAsia="黑体" w:hAnsi="Times New Roman" w:hint="eastAsia"/>
                <w:b/>
                <w:sz w:val="24"/>
              </w:rPr>
              <w:t xml:space="preserve"> </w:t>
            </w:r>
            <w:r>
              <w:rPr>
                <w:rFonts w:ascii="Times New Roman" w:eastAsia="黑体" w:hAnsi="Times New Roman" w:hint="eastAsia"/>
                <w:b/>
                <w:sz w:val="24"/>
              </w:rPr>
              <w:t>会</w:t>
            </w:r>
            <w:r>
              <w:rPr>
                <w:rFonts w:ascii="Times New Roman" w:eastAsia="黑体" w:hAnsi="Times New Roman"/>
                <w:b/>
                <w:sz w:val="24"/>
              </w:rPr>
              <w:t xml:space="preserve"> </w:t>
            </w:r>
            <w:r>
              <w:rPr>
                <w:rFonts w:ascii="Times New Roman" w:eastAsia="黑体" w:hAnsi="Times New Roman"/>
                <w:b/>
                <w:sz w:val="24"/>
              </w:rPr>
              <w:t>步</w:t>
            </w:r>
            <w:r>
              <w:rPr>
                <w:rFonts w:ascii="Times New Roman" w:eastAsia="黑体" w:hAnsi="Times New Roman"/>
                <w:b/>
                <w:sz w:val="24"/>
              </w:rPr>
              <w:t xml:space="preserve"> </w:t>
            </w:r>
            <w:r>
              <w:rPr>
                <w:rFonts w:ascii="Times New Roman" w:eastAsia="黑体" w:hAnsi="Times New Roman"/>
                <w:b/>
                <w:sz w:val="24"/>
              </w:rPr>
              <w:t>骤</w:t>
            </w:r>
            <w:r>
              <w:rPr>
                <w:rFonts w:ascii="Times New Roman" w:eastAsia="黑体" w:hAnsi="Times New Roman"/>
                <w:b/>
                <w:sz w:val="24"/>
              </w:rPr>
              <w:t xml:space="preserve"> </w:t>
            </w:r>
            <w:r>
              <w:rPr>
                <w:rFonts w:ascii="Times New Roman" w:eastAsia="黑体" w:hAnsi="Times New Roman"/>
                <w:b/>
                <w:sz w:val="24"/>
              </w:rPr>
              <w:t>设</w:t>
            </w:r>
            <w:r>
              <w:rPr>
                <w:rFonts w:ascii="Times New Roman" w:eastAsia="黑体" w:hAnsi="Times New Roman"/>
                <w:b/>
                <w:sz w:val="24"/>
              </w:rPr>
              <w:t xml:space="preserve"> </w:t>
            </w:r>
            <w:r>
              <w:rPr>
                <w:rFonts w:ascii="Times New Roman" w:eastAsia="黑体" w:hAnsi="Times New Roman"/>
                <w:b/>
                <w:sz w:val="24"/>
              </w:rPr>
              <w:t>计</w:t>
            </w:r>
          </w:p>
        </w:tc>
      </w:tr>
      <w:tr w:rsidR="005B3C3E">
        <w:trPr>
          <w:trHeight w:val="401"/>
          <w:jc w:val="center"/>
        </w:trPr>
        <w:tc>
          <w:tcPr>
            <w:tcW w:w="1276" w:type="dxa"/>
            <w:vAlign w:val="center"/>
          </w:tcPr>
          <w:p w:rsidR="005B3C3E" w:rsidRDefault="00335C4C">
            <w:pPr>
              <w:spacing w:line="360" w:lineRule="auto"/>
              <w:ind w:leftChars="-50" w:left="-105" w:rightChars="-50" w:right="-105"/>
              <w:jc w:val="center"/>
              <w:rPr>
                <w:rFonts w:ascii="Times New Roman" w:hAnsi="Times New Roman"/>
                <w:b/>
                <w:szCs w:val="21"/>
              </w:rPr>
            </w:pPr>
            <w:r>
              <w:rPr>
                <w:rFonts w:ascii="Times New Roman" w:hAnsi="Times New Roman" w:hint="eastAsia"/>
                <w:b/>
                <w:szCs w:val="21"/>
              </w:rPr>
              <w:t>环节</w:t>
            </w:r>
            <w:r>
              <w:rPr>
                <w:rFonts w:ascii="Times New Roman" w:hAnsi="Times New Roman"/>
                <w:b/>
                <w:szCs w:val="21"/>
              </w:rPr>
              <w:t>时间</w:t>
            </w:r>
          </w:p>
        </w:tc>
        <w:tc>
          <w:tcPr>
            <w:tcW w:w="1971" w:type="dxa"/>
            <w:vAlign w:val="center"/>
          </w:tcPr>
          <w:p w:rsidR="005B3C3E" w:rsidRDefault="00335C4C">
            <w:pPr>
              <w:spacing w:line="360" w:lineRule="auto"/>
              <w:ind w:leftChars="-50" w:left="-105" w:rightChars="-50" w:right="-105"/>
              <w:jc w:val="center"/>
              <w:rPr>
                <w:rFonts w:ascii="Times New Roman" w:hAnsi="Times New Roman"/>
                <w:b/>
                <w:szCs w:val="21"/>
              </w:rPr>
            </w:pPr>
            <w:r>
              <w:rPr>
                <w:rFonts w:ascii="Times New Roman" w:hAnsi="Times New Roman" w:hint="eastAsia"/>
                <w:b/>
                <w:szCs w:val="21"/>
              </w:rPr>
              <w:t>活动环节</w:t>
            </w:r>
          </w:p>
        </w:tc>
        <w:tc>
          <w:tcPr>
            <w:tcW w:w="2127" w:type="dxa"/>
            <w:gridSpan w:val="2"/>
            <w:vAlign w:val="center"/>
          </w:tcPr>
          <w:p w:rsidR="005B3C3E" w:rsidRDefault="00335C4C">
            <w:pPr>
              <w:spacing w:line="360" w:lineRule="auto"/>
              <w:ind w:leftChars="-50" w:left="-105" w:rightChars="-50" w:right="-105"/>
              <w:jc w:val="center"/>
              <w:rPr>
                <w:rFonts w:ascii="Times New Roman" w:hAnsi="Times New Roman"/>
                <w:b/>
                <w:szCs w:val="21"/>
              </w:rPr>
            </w:pPr>
            <w:r>
              <w:rPr>
                <w:rFonts w:ascii="Times New Roman" w:hAnsi="Times New Roman"/>
                <w:b/>
                <w:szCs w:val="21"/>
              </w:rPr>
              <w:t>教师活动</w:t>
            </w:r>
          </w:p>
        </w:tc>
        <w:tc>
          <w:tcPr>
            <w:tcW w:w="1842" w:type="dxa"/>
            <w:gridSpan w:val="2"/>
            <w:vAlign w:val="center"/>
          </w:tcPr>
          <w:p w:rsidR="005B3C3E" w:rsidRDefault="00335C4C">
            <w:pPr>
              <w:spacing w:line="360" w:lineRule="auto"/>
              <w:ind w:leftChars="-50" w:left="-105" w:rightChars="-50" w:right="-105"/>
              <w:jc w:val="center"/>
              <w:rPr>
                <w:rFonts w:ascii="Times New Roman" w:hAnsi="Times New Roman"/>
                <w:b/>
                <w:szCs w:val="21"/>
              </w:rPr>
            </w:pPr>
            <w:r>
              <w:rPr>
                <w:rFonts w:ascii="Times New Roman" w:hAnsi="Times New Roman"/>
                <w:b/>
                <w:szCs w:val="21"/>
              </w:rPr>
              <w:t>学生活动</w:t>
            </w:r>
          </w:p>
        </w:tc>
        <w:tc>
          <w:tcPr>
            <w:tcW w:w="1522" w:type="dxa"/>
            <w:vAlign w:val="center"/>
          </w:tcPr>
          <w:p w:rsidR="005B3C3E" w:rsidRDefault="00335C4C">
            <w:pPr>
              <w:spacing w:line="360" w:lineRule="auto"/>
              <w:ind w:leftChars="-50" w:left="-105" w:rightChars="-50" w:right="-105"/>
              <w:jc w:val="center"/>
              <w:rPr>
                <w:rFonts w:ascii="Times New Roman" w:hAnsi="Times New Roman"/>
                <w:b/>
                <w:szCs w:val="21"/>
              </w:rPr>
            </w:pPr>
            <w:r>
              <w:rPr>
                <w:rFonts w:ascii="Times New Roman" w:hAnsi="Times New Roman" w:hint="eastAsia"/>
                <w:b/>
                <w:szCs w:val="21"/>
              </w:rPr>
              <w:t>设计</w:t>
            </w:r>
            <w:r>
              <w:rPr>
                <w:rFonts w:ascii="Times New Roman" w:hAnsi="Times New Roman"/>
                <w:b/>
                <w:szCs w:val="21"/>
              </w:rPr>
              <w:t>意图</w:t>
            </w:r>
          </w:p>
        </w:tc>
      </w:tr>
      <w:tr w:rsidR="005B3C3E">
        <w:trPr>
          <w:trHeight w:val="1096"/>
          <w:jc w:val="center"/>
        </w:trPr>
        <w:tc>
          <w:tcPr>
            <w:tcW w:w="1276" w:type="dxa"/>
            <w:vAlign w:val="center"/>
          </w:tcPr>
          <w:p w:rsidR="005B3C3E" w:rsidRDefault="005B3C3E">
            <w:pPr>
              <w:spacing w:line="312" w:lineRule="auto"/>
              <w:jc w:val="center"/>
              <w:rPr>
                <w:rFonts w:ascii="Times New Roman" w:hAnsi="Times New Roman"/>
                <w:szCs w:val="21"/>
              </w:rPr>
            </w:pPr>
          </w:p>
        </w:tc>
        <w:tc>
          <w:tcPr>
            <w:tcW w:w="1971" w:type="dxa"/>
            <w:vAlign w:val="center"/>
          </w:tcPr>
          <w:p w:rsidR="005B3C3E" w:rsidRDefault="005B3C3E">
            <w:pPr>
              <w:spacing w:line="312" w:lineRule="auto"/>
              <w:jc w:val="left"/>
              <w:rPr>
                <w:rFonts w:ascii="Times New Roman" w:hAnsi="Times New Roman"/>
                <w:szCs w:val="21"/>
              </w:rPr>
            </w:pPr>
          </w:p>
        </w:tc>
        <w:tc>
          <w:tcPr>
            <w:tcW w:w="2127" w:type="dxa"/>
            <w:gridSpan w:val="2"/>
            <w:vAlign w:val="center"/>
          </w:tcPr>
          <w:p w:rsidR="005B3C3E" w:rsidRDefault="005B3C3E">
            <w:pPr>
              <w:spacing w:line="312" w:lineRule="auto"/>
              <w:jc w:val="left"/>
              <w:rPr>
                <w:rFonts w:ascii="Times New Roman" w:hAnsi="Times New Roman"/>
                <w:szCs w:val="21"/>
              </w:rPr>
            </w:pPr>
          </w:p>
        </w:tc>
        <w:tc>
          <w:tcPr>
            <w:tcW w:w="1842" w:type="dxa"/>
            <w:gridSpan w:val="2"/>
            <w:vAlign w:val="center"/>
          </w:tcPr>
          <w:p w:rsidR="005B3C3E" w:rsidRDefault="005B3C3E">
            <w:pPr>
              <w:spacing w:line="312" w:lineRule="auto"/>
              <w:jc w:val="left"/>
              <w:rPr>
                <w:rFonts w:ascii="Times New Roman" w:hAnsi="Times New Roman"/>
                <w:szCs w:val="21"/>
              </w:rPr>
            </w:pPr>
          </w:p>
        </w:tc>
        <w:tc>
          <w:tcPr>
            <w:tcW w:w="1522" w:type="dxa"/>
            <w:vAlign w:val="center"/>
          </w:tcPr>
          <w:p w:rsidR="005B3C3E" w:rsidRDefault="005B3C3E">
            <w:pPr>
              <w:spacing w:line="312" w:lineRule="auto"/>
              <w:jc w:val="left"/>
              <w:rPr>
                <w:rFonts w:ascii="Times New Roman" w:hAnsi="Times New Roman"/>
                <w:szCs w:val="21"/>
              </w:rPr>
            </w:pPr>
          </w:p>
        </w:tc>
      </w:tr>
      <w:tr w:rsidR="005B3C3E">
        <w:trPr>
          <w:trHeight w:val="1123"/>
          <w:jc w:val="center"/>
        </w:trPr>
        <w:tc>
          <w:tcPr>
            <w:tcW w:w="1276" w:type="dxa"/>
            <w:vAlign w:val="center"/>
          </w:tcPr>
          <w:p w:rsidR="005B3C3E" w:rsidRDefault="005B3C3E">
            <w:pPr>
              <w:spacing w:line="312" w:lineRule="auto"/>
              <w:jc w:val="center"/>
              <w:rPr>
                <w:rFonts w:ascii="Times New Roman" w:hAnsi="Times New Roman"/>
                <w:szCs w:val="21"/>
              </w:rPr>
            </w:pPr>
          </w:p>
        </w:tc>
        <w:tc>
          <w:tcPr>
            <w:tcW w:w="1971" w:type="dxa"/>
            <w:vAlign w:val="center"/>
          </w:tcPr>
          <w:p w:rsidR="005B3C3E" w:rsidRDefault="005B3C3E">
            <w:pPr>
              <w:spacing w:line="312" w:lineRule="auto"/>
              <w:jc w:val="left"/>
              <w:rPr>
                <w:rFonts w:ascii="Times New Roman" w:hAnsi="Times New Roman"/>
                <w:szCs w:val="21"/>
              </w:rPr>
            </w:pPr>
          </w:p>
        </w:tc>
        <w:tc>
          <w:tcPr>
            <w:tcW w:w="2127" w:type="dxa"/>
            <w:gridSpan w:val="2"/>
            <w:vAlign w:val="center"/>
          </w:tcPr>
          <w:p w:rsidR="005B3C3E" w:rsidRDefault="005B3C3E">
            <w:pPr>
              <w:spacing w:line="312" w:lineRule="auto"/>
              <w:jc w:val="left"/>
              <w:rPr>
                <w:rFonts w:ascii="Times New Roman" w:hAnsi="Times New Roman"/>
                <w:szCs w:val="21"/>
              </w:rPr>
            </w:pPr>
          </w:p>
        </w:tc>
        <w:tc>
          <w:tcPr>
            <w:tcW w:w="1842" w:type="dxa"/>
            <w:gridSpan w:val="2"/>
            <w:vAlign w:val="center"/>
          </w:tcPr>
          <w:p w:rsidR="005B3C3E" w:rsidRDefault="005B3C3E">
            <w:pPr>
              <w:spacing w:line="312" w:lineRule="auto"/>
              <w:jc w:val="left"/>
              <w:rPr>
                <w:rFonts w:ascii="Times New Roman" w:hAnsi="Times New Roman"/>
                <w:szCs w:val="21"/>
              </w:rPr>
            </w:pPr>
          </w:p>
        </w:tc>
        <w:tc>
          <w:tcPr>
            <w:tcW w:w="1522" w:type="dxa"/>
            <w:vAlign w:val="center"/>
          </w:tcPr>
          <w:p w:rsidR="005B3C3E" w:rsidRDefault="005B3C3E">
            <w:pPr>
              <w:spacing w:line="312" w:lineRule="auto"/>
              <w:jc w:val="left"/>
              <w:rPr>
                <w:rFonts w:ascii="Times New Roman" w:hAnsi="Times New Roman"/>
                <w:szCs w:val="21"/>
              </w:rPr>
            </w:pPr>
          </w:p>
        </w:tc>
      </w:tr>
      <w:tr w:rsidR="005B3C3E">
        <w:trPr>
          <w:trHeight w:val="1123"/>
          <w:jc w:val="center"/>
        </w:trPr>
        <w:tc>
          <w:tcPr>
            <w:tcW w:w="1276" w:type="dxa"/>
            <w:tcBorders>
              <w:top w:val="nil"/>
            </w:tcBorders>
            <w:vAlign w:val="center"/>
          </w:tcPr>
          <w:p w:rsidR="005B3C3E" w:rsidRDefault="005B3C3E">
            <w:pPr>
              <w:spacing w:line="312" w:lineRule="auto"/>
              <w:jc w:val="center"/>
              <w:rPr>
                <w:rFonts w:ascii="Times New Roman" w:hAnsi="Times New Roman"/>
                <w:szCs w:val="21"/>
              </w:rPr>
            </w:pPr>
          </w:p>
        </w:tc>
        <w:tc>
          <w:tcPr>
            <w:tcW w:w="1971" w:type="dxa"/>
            <w:vAlign w:val="center"/>
          </w:tcPr>
          <w:p w:rsidR="005B3C3E" w:rsidRDefault="005B3C3E">
            <w:pPr>
              <w:spacing w:line="312" w:lineRule="auto"/>
              <w:rPr>
                <w:rFonts w:ascii="Times New Roman" w:hAnsi="Times New Roman"/>
                <w:szCs w:val="21"/>
              </w:rPr>
            </w:pPr>
          </w:p>
        </w:tc>
        <w:tc>
          <w:tcPr>
            <w:tcW w:w="2127" w:type="dxa"/>
            <w:gridSpan w:val="2"/>
            <w:vAlign w:val="center"/>
          </w:tcPr>
          <w:p w:rsidR="005B3C3E" w:rsidRDefault="005B3C3E">
            <w:pPr>
              <w:spacing w:line="312" w:lineRule="auto"/>
              <w:rPr>
                <w:rFonts w:ascii="Times New Roman" w:hAnsi="Times New Roman"/>
                <w:szCs w:val="21"/>
              </w:rPr>
            </w:pPr>
          </w:p>
        </w:tc>
        <w:tc>
          <w:tcPr>
            <w:tcW w:w="1842" w:type="dxa"/>
            <w:gridSpan w:val="2"/>
            <w:vAlign w:val="center"/>
          </w:tcPr>
          <w:p w:rsidR="005B3C3E" w:rsidRDefault="005B3C3E">
            <w:pPr>
              <w:spacing w:line="312" w:lineRule="auto"/>
              <w:rPr>
                <w:rFonts w:ascii="Times New Roman" w:hAnsi="Times New Roman"/>
                <w:szCs w:val="21"/>
              </w:rPr>
            </w:pPr>
          </w:p>
        </w:tc>
        <w:tc>
          <w:tcPr>
            <w:tcW w:w="1522" w:type="dxa"/>
            <w:vAlign w:val="center"/>
          </w:tcPr>
          <w:p w:rsidR="005B3C3E" w:rsidRDefault="005B3C3E">
            <w:pPr>
              <w:spacing w:line="312" w:lineRule="auto"/>
              <w:rPr>
                <w:rFonts w:ascii="Times New Roman" w:hAnsi="Times New Roman"/>
                <w:szCs w:val="21"/>
              </w:rPr>
            </w:pPr>
          </w:p>
        </w:tc>
      </w:tr>
      <w:tr w:rsidR="005B3C3E">
        <w:trPr>
          <w:trHeight w:val="425"/>
          <w:jc w:val="center"/>
        </w:trPr>
        <w:tc>
          <w:tcPr>
            <w:tcW w:w="8738" w:type="dxa"/>
            <w:gridSpan w:val="7"/>
            <w:vAlign w:val="center"/>
          </w:tcPr>
          <w:p w:rsidR="005B3C3E" w:rsidRDefault="00335C4C">
            <w:pPr>
              <w:spacing w:line="480" w:lineRule="auto"/>
              <w:ind w:leftChars="-50" w:left="-105" w:rightChars="-50" w:right="-105"/>
              <w:jc w:val="center"/>
              <w:rPr>
                <w:rFonts w:ascii="Times New Roman" w:eastAsia="黑体" w:hAnsi="Times New Roman"/>
                <w:b/>
                <w:sz w:val="24"/>
              </w:rPr>
            </w:pPr>
            <w:r>
              <w:rPr>
                <w:rFonts w:ascii="Times New Roman" w:eastAsia="黑体" w:hAnsi="Times New Roman" w:hint="eastAsia"/>
                <w:b/>
                <w:sz w:val="24"/>
              </w:rPr>
              <w:lastRenderedPageBreak/>
              <w:t>班会效果</w:t>
            </w:r>
          </w:p>
        </w:tc>
      </w:tr>
      <w:tr w:rsidR="005B3C3E">
        <w:trPr>
          <w:trHeight w:val="1522"/>
          <w:jc w:val="center"/>
        </w:trPr>
        <w:tc>
          <w:tcPr>
            <w:tcW w:w="8738" w:type="dxa"/>
            <w:gridSpan w:val="7"/>
            <w:vAlign w:val="center"/>
          </w:tcPr>
          <w:p w:rsidR="005B3C3E" w:rsidRDefault="005B3C3E">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p w:rsidR="00EC22DB" w:rsidRDefault="00EC22DB">
            <w:pPr>
              <w:spacing w:line="312" w:lineRule="auto"/>
              <w:jc w:val="left"/>
              <w:rPr>
                <w:rFonts w:ascii="Times New Roman" w:hAnsi="Times New Roman"/>
                <w:bCs/>
                <w:szCs w:val="21"/>
              </w:rPr>
            </w:pPr>
          </w:p>
        </w:tc>
      </w:tr>
      <w:tr w:rsidR="005B3C3E">
        <w:trPr>
          <w:trHeight w:val="423"/>
          <w:jc w:val="center"/>
        </w:trPr>
        <w:tc>
          <w:tcPr>
            <w:tcW w:w="8738" w:type="dxa"/>
            <w:gridSpan w:val="7"/>
            <w:vAlign w:val="center"/>
          </w:tcPr>
          <w:p w:rsidR="005B3C3E" w:rsidRDefault="00335C4C">
            <w:pPr>
              <w:spacing w:line="480" w:lineRule="auto"/>
              <w:ind w:leftChars="-50" w:left="-105" w:rightChars="-50" w:right="-105"/>
              <w:jc w:val="center"/>
              <w:rPr>
                <w:rFonts w:ascii="Times New Roman" w:eastAsia="黑体" w:hAnsi="Times New Roman"/>
                <w:b/>
                <w:sz w:val="24"/>
              </w:rPr>
            </w:pPr>
            <w:r>
              <w:rPr>
                <w:rFonts w:ascii="Times New Roman" w:eastAsia="黑体" w:hAnsi="Times New Roman" w:hint="eastAsia"/>
                <w:b/>
                <w:sz w:val="24"/>
              </w:rPr>
              <w:t>班会分析与反思</w:t>
            </w:r>
          </w:p>
        </w:tc>
      </w:tr>
      <w:tr w:rsidR="005B3C3E">
        <w:trPr>
          <w:trHeight w:val="1596"/>
          <w:jc w:val="center"/>
        </w:trPr>
        <w:tc>
          <w:tcPr>
            <w:tcW w:w="8738" w:type="dxa"/>
            <w:gridSpan w:val="7"/>
            <w:vAlign w:val="center"/>
          </w:tcPr>
          <w:p w:rsidR="005B3C3E" w:rsidRDefault="005B3C3E">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p w:rsidR="00EC22DB" w:rsidRDefault="00EC22DB">
            <w:pPr>
              <w:spacing w:line="312" w:lineRule="auto"/>
              <w:ind w:firstLineChars="200" w:firstLine="420"/>
              <w:jc w:val="left"/>
              <w:rPr>
                <w:rFonts w:ascii="Times New Roman" w:hAnsi="Times New Roman"/>
                <w:szCs w:val="21"/>
              </w:rPr>
            </w:pPr>
          </w:p>
        </w:tc>
      </w:tr>
      <w:tr w:rsidR="005B3C3E">
        <w:trPr>
          <w:trHeight w:val="403"/>
          <w:jc w:val="center"/>
        </w:trPr>
        <w:tc>
          <w:tcPr>
            <w:tcW w:w="8738" w:type="dxa"/>
            <w:gridSpan w:val="7"/>
            <w:vAlign w:val="center"/>
          </w:tcPr>
          <w:p w:rsidR="005B3C3E" w:rsidRDefault="00335C4C">
            <w:pPr>
              <w:spacing w:line="480" w:lineRule="auto"/>
              <w:ind w:leftChars="-50" w:left="-105" w:rightChars="-50" w:right="-105"/>
              <w:jc w:val="center"/>
              <w:rPr>
                <w:rFonts w:ascii="Times New Roman" w:eastAsia="黑体" w:hAnsi="Times New Roman"/>
                <w:b/>
                <w:sz w:val="24"/>
              </w:rPr>
            </w:pPr>
            <w:r>
              <w:rPr>
                <w:rFonts w:ascii="Times New Roman" w:eastAsia="黑体" w:hAnsi="Times New Roman" w:hint="eastAsia"/>
                <w:b/>
                <w:sz w:val="24"/>
              </w:rPr>
              <w:t>备注</w:t>
            </w:r>
          </w:p>
        </w:tc>
      </w:tr>
      <w:tr w:rsidR="005B3C3E">
        <w:trPr>
          <w:trHeight w:val="1028"/>
          <w:jc w:val="center"/>
        </w:trPr>
        <w:tc>
          <w:tcPr>
            <w:tcW w:w="8738" w:type="dxa"/>
            <w:gridSpan w:val="7"/>
            <w:vAlign w:val="center"/>
          </w:tcPr>
          <w:p w:rsidR="005B3C3E" w:rsidRDefault="005B3C3E">
            <w:pPr>
              <w:spacing w:line="360" w:lineRule="auto"/>
              <w:ind w:firstLineChars="200" w:firstLine="420"/>
              <w:jc w:val="left"/>
              <w:rPr>
                <w:rFonts w:ascii="Times New Roman" w:hAnsi="Times New Roman"/>
                <w:szCs w:val="21"/>
              </w:rPr>
            </w:pPr>
          </w:p>
        </w:tc>
      </w:tr>
    </w:tbl>
    <w:p w:rsidR="005B3C3E" w:rsidRDefault="00335C4C">
      <w:pPr>
        <w:spacing w:line="360" w:lineRule="auto"/>
        <w:jc w:val="center"/>
        <w:rPr>
          <w:rFonts w:ascii="仿宋" w:eastAsia="仿宋" w:hAnsi="仿宋"/>
          <w:b/>
          <w:bCs/>
          <w:szCs w:val="21"/>
        </w:rPr>
      </w:pPr>
      <w:r>
        <w:rPr>
          <w:rFonts w:ascii="仿宋" w:eastAsia="仿宋" w:hAnsi="仿宋" w:hint="eastAsia"/>
          <w:b/>
          <w:bCs/>
          <w:szCs w:val="21"/>
        </w:rPr>
        <w:t>（可附页班会详细内容，）</w:t>
      </w:r>
    </w:p>
    <w:p w:rsidR="005B3C3E" w:rsidRDefault="005B3C3E"/>
    <w:p w:rsidR="005B3C3E" w:rsidRDefault="005B3C3E"/>
    <w:p w:rsidR="005B3C3E" w:rsidRDefault="005B3C3E">
      <w:pPr>
        <w:jc w:val="center"/>
        <w:rPr>
          <w:rFonts w:asciiTheme="minorEastAsia" w:hAnsiTheme="minorEastAsia"/>
          <w:b/>
        </w:rPr>
      </w:pPr>
    </w:p>
    <w:sectPr w:rsidR="005B3C3E">
      <w:footerReference w:type="default" r:id="rId9"/>
      <w:pgSz w:w="11906" w:h="16838"/>
      <w:pgMar w:top="1021" w:right="1797" w:bottom="96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B18" w:rsidRDefault="00BF5B18">
      <w:r>
        <w:separator/>
      </w:r>
    </w:p>
  </w:endnote>
  <w:endnote w:type="continuationSeparator" w:id="0">
    <w:p w:rsidR="00BF5B18" w:rsidRDefault="00BF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792344"/>
      <w:docPartObj>
        <w:docPartGallery w:val="AutoText"/>
      </w:docPartObj>
    </w:sdtPr>
    <w:sdtEndPr/>
    <w:sdtContent>
      <w:sdt>
        <w:sdtPr>
          <w:id w:val="-1669238322"/>
          <w:docPartObj>
            <w:docPartGallery w:val="AutoText"/>
          </w:docPartObj>
        </w:sdtPr>
        <w:sdtEndPr/>
        <w:sdtContent>
          <w:p w:rsidR="005B3C3E" w:rsidRDefault="00335C4C">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04F6D">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04F6D">
              <w:rPr>
                <w:b/>
                <w:bCs/>
                <w:noProof/>
              </w:rPr>
              <w:t>8</w:t>
            </w:r>
            <w:r>
              <w:rPr>
                <w:b/>
                <w:bCs/>
                <w:sz w:val="24"/>
                <w:szCs w:val="24"/>
              </w:rPr>
              <w:fldChar w:fldCharType="end"/>
            </w:r>
          </w:p>
        </w:sdtContent>
      </w:sdt>
    </w:sdtContent>
  </w:sdt>
  <w:p w:rsidR="005B3C3E" w:rsidRDefault="005B3C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B18" w:rsidRDefault="00BF5B18">
      <w:r>
        <w:separator/>
      </w:r>
    </w:p>
  </w:footnote>
  <w:footnote w:type="continuationSeparator" w:id="0">
    <w:p w:rsidR="00BF5B18" w:rsidRDefault="00BF5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3B"/>
    <w:rsid w:val="00002F39"/>
    <w:rsid w:val="0001058A"/>
    <w:rsid w:val="0001303C"/>
    <w:rsid w:val="00016F6D"/>
    <w:rsid w:val="00017E09"/>
    <w:rsid w:val="00036298"/>
    <w:rsid w:val="000373D9"/>
    <w:rsid w:val="0004264D"/>
    <w:rsid w:val="00094482"/>
    <w:rsid w:val="00097C72"/>
    <w:rsid w:val="000A0F0F"/>
    <w:rsid w:val="000A1EBF"/>
    <w:rsid w:val="000A756F"/>
    <w:rsid w:val="000B481C"/>
    <w:rsid w:val="000B6EE2"/>
    <w:rsid w:val="000D0F55"/>
    <w:rsid w:val="000E328F"/>
    <w:rsid w:val="000F3A94"/>
    <w:rsid w:val="00101D8E"/>
    <w:rsid w:val="001033DF"/>
    <w:rsid w:val="00107130"/>
    <w:rsid w:val="00112A67"/>
    <w:rsid w:val="00123032"/>
    <w:rsid w:val="001247F5"/>
    <w:rsid w:val="001447F1"/>
    <w:rsid w:val="001875DA"/>
    <w:rsid w:val="001C350D"/>
    <w:rsid w:val="001C796A"/>
    <w:rsid w:val="001E280B"/>
    <w:rsid w:val="00233E24"/>
    <w:rsid w:val="002555CB"/>
    <w:rsid w:val="00261694"/>
    <w:rsid w:val="0026788F"/>
    <w:rsid w:val="00273994"/>
    <w:rsid w:val="00276BA1"/>
    <w:rsid w:val="002908BB"/>
    <w:rsid w:val="0029661F"/>
    <w:rsid w:val="002A6942"/>
    <w:rsid w:val="002A6B21"/>
    <w:rsid w:val="002B7F06"/>
    <w:rsid w:val="002D0781"/>
    <w:rsid w:val="002E2D05"/>
    <w:rsid w:val="00304F6D"/>
    <w:rsid w:val="0032751D"/>
    <w:rsid w:val="003303C5"/>
    <w:rsid w:val="00335C4C"/>
    <w:rsid w:val="00342992"/>
    <w:rsid w:val="0035002A"/>
    <w:rsid w:val="0035704E"/>
    <w:rsid w:val="0038149E"/>
    <w:rsid w:val="003A3CEA"/>
    <w:rsid w:val="003A679D"/>
    <w:rsid w:val="003A7646"/>
    <w:rsid w:val="003B02C4"/>
    <w:rsid w:val="003B4433"/>
    <w:rsid w:val="003B46D0"/>
    <w:rsid w:val="003C7652"/>
    <w:rsid w:val="003C77E7"/>
    <w:rsid w:val="004177E9"/>
    <w:rsid w:val="00420C3B"/>
    <w:rsid w:val="00434E38"/>
    <w:rsid w:val="00441CD6"/>
    <w:rsid w:val="00455BF3"/>
    <w:rsid w:val="00462123"/>
    <w:rsid w:val="00465510"/>
    <w:rsid w:val="004864AF"/>
    <w:rsid w:val="004A4484"/>
    <w:rsid w:val="004A66CC"/>
    <w:rsid w:val="004C337A"/>
    <w:rsid w:val="005032A6"/>
    <w:rsid w:val="005121F0"/>
    <w:rsid w:val="005337DC"/>
    <w:rsid w:val="005528AE"/>
    <w:rsid w:val="00573EF9"/>
    <w:rsid w:val="005904C7"/>
    <w:rsid w:val="0059306A"/>
    <w:rsid w:val="005966EB"/>
    <w:rsid w:val="005B3C3E"/>
    <w:rsid w:val="005B5AA7"/>
    <w:rsid w:val="005D2DC1"/>
    <w:rsid w:val="005F7AFB"/>
    <w:rsid w:val="00605D12"/>
    <w:rsid w:val="00612B5C"/>
    <w:rsid w:val="00652F6C"/>
    <w:rsid w:val="006558EA"/>
    <w:rsid w:val="00656152"/>
    <w:rsid w:val="0066048C"/>
    <w:rsid w:val="00666E78"/>
    <w:rsid w:val="00671180"/>
    <w:rsid w:val="006722C7"/>
    <w:rsid w:val="00675940"/>
    <w:rsid w:val="0069137B"/>
    <w:rsid w:val="006B1E15"/>
    <w:rsid w:val="006C4796"/>
    <w:rsid w:val="006D47EE"/>
    <w:rsid w:val="006E19BF"/>
    <w:rsid w:val="006E5B07"/>
    <w:rsid w:val="006F7EE3"/>
    <w:rsid w:val="007409AD"/>
    <w:rsid w:val="0074514A"/>
    <w:rsid w:val="0075777E"/>
    <w:rsid w:val="007927DC"/>
    <w:rsid w:val="00792941"/>
    <w:rsid w:val="007938BF"/>
    <w:rsid w:val="00794454"/>
    <w:rsid w:val="007C2DD3"/>
    <w:rsid w:val="007F3A10"/>
    <w:rsid w:val="00826B49"/>
    <w:rsid w:val="00827060"/>
    <w:rsid w:val="008462CA"/>
    <w:rsid w:val="0086633E"/>
    <w:rsid w:val="00866BD3"/>
    <w:rsid w:val="00883B50"/>
    <w:rsid w:val="00893C58"/>
    <w:rsid w:val="008B395A"/>
    <w:rsid w:val="008D732F"/>
    <w:rsid w:val="0091453E"/>
    <w:rsid w:val="00932ABC"/>
    <w:rsid w:val="00935959"/>
    <w:rsid w:val="00937C39"/>
    <w:rsid w:val="00940469"/>
    <w:rsid w:val="009677FD"/>
    <w:rsid w:val="0099070D"/>
    <w:rsid w:val="0099348B"/>
    <w:rsid w:val="00994D69"/>
    <w:rsid w:val="00995C28"/>
    <w:rsid w:val="00997441"/>
    <w:rsid w:val="009A462F"/>
    <w:rsid w:val="009B14DC"/>
    <w:rsid w:val="009D3D2E"/>
    <w:rsid w:val="009E0893"/>
    <w:rsid w:val="009F054B"/>
    <w:rsid w:val="00A44058"/>
    <w:rsid w:val="00A53D76"/>
    <w:rsid w:val="00A5730D"/>
    <w:rsid w:val="00A717FC"/>
    <w:rsid w:val="00A93C67"/>
    <w:rsid w:val="00AC5800"/>
    <w:rsid w:val="00AD0A77"/>
    <w:rsid w:val="00AF45F0"/>
    <w:rsid w:val="00B00AB9"/>
    <w:rsid w:val="00B04910"/>
    <w:rsid w:val="00B06B6D"/>
    <w:rsid w:val="00B10D2D"/>
    <w:rsid w:val="00B11008"/>
    <w:rsid w:val="00B27E2D"/>
    <w:rsid w:val="00B33ED2"/>
    <w:rsid w:val="00B566F5"/>
    <w:rsid w:val="00B67CF8"/>
    <w:rsid w:val="00BA41D8"/>
    <w:rsid w:val="00BC20AB"/>
    <w:rsid w:val="00BC6D2C"/>
    <w:rsid w:val="00BD0275"/>
    <w:rsid w:val="00BE6DC7"/>
    <w:rsid w:val="00BF3A4C"/>
    <w:rsid w:val="00BF5B18"/>
    <w:rsid w:val="00BF712E"/>
    <w:rsid w:val="00C16CF5"/>
    <w:rsid w:val="00C17E57"/>
    <w:rsid w:val="00C20795"/>
    <w:rsid w:val="00C536C3"/>
    <w:rsid w:val="00C54309"/>
    <w:rsid w:val="00C57B9A"/>
    <w:rsid w:val="00C7770F"/>
    <w:rsid w:val="00CA16B6"/>
    <w:rsid w:val="00CB445C"/>
    <w:rsid w:val="00D0015E"/>
    <w:rsid w:val="00D34D22"/>
    <w:rsid w:val="00D408F0"/>
    <w:rsid w:val="00D44B45"/>
    <w:rsid w:val="00D4625B"/>
    <w:rsid w:val="00D600A4"/>
    <w:rsid w:val="00D613C2"/>
    <w:rsid w:val="00D62673"/>
    <w:rsid w:val="00D75CD2"/>
    <w:rsid w:val="00D76DB9"/>
    <w:rsid w:val="00D867ED"/>
    <w:rsid w:val="00D901CF"/>
    <w:rsid w:val="00DA20E2"/>
    <w:rsid w:val="00DB7136"/>
    <w:rsid w:val="00DC74E8"/>
    <w:rsid w:val="00DD0E9C"/>
    <w:rsid w:val="00DE3536"/>
    <w:rsid w:val="00DE7179"/>
    <w:rsid w:val="00DF15C4"/>
    <w:rsid w:val="00E1124B"/>
    <w:rsid w:val="00E34C87"/>
    <w:rsid w:val="00E360CD"/>
    <w:rsid w:val="00E52C30"/>
    <w:rsid w:val="00E604AE"/>
    <w:rsid w:val="00E90363"/>
    <w:rsid w:val="00E96BFD"/>
    <w:rsid w:val="00EC22DB"/>
    <w:rsid w:val="00ED5255"/>
    <w:rsid w:val="00EE67FA"/>
    <w:rsid w:val="00EF631E"/>
    <w:rsid w:val="00EF7966"/>
    <w:rsid w:val="00F1024A"/>
    <w:rsid w:val="00F14DDC"/>
    <w:rsid w:val="00F15A2F"/>
    <w:rsid w:val="00F42BF2"/>
    <w:rsid w:val="00F4522E"/>
    <w:rsid w:val="00F50A8F"/>
    <w:rsid w:val="00F524F3"/>
    <w:rsid w:val="00F5453F"/>
    <w:rsid w:val="00F7560F"/>
    <w:rsid w:val="00F7728A"/>
    <w:rsid w:val="00F9455B"/>
    <w:rsid w:val="00FE35BB"/>
    <w:rsid w:val="234A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iCs/>
    </w:rPr>
  </w:style>
  <w:style w:type="character" w:styleId="a8">
    <w:name w:val="Hyperlink"/>
    <w:basedOn w:val="a0"/>
    <w:uiPriority w:val="99"/>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3Char">
    <w:name w:val="标题 3 Char"/>
    <w:basedOn w:val="a0"/>
    <w:link w:val="3"/>
    <w:uiPriority w:val="9"/>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iCs/>
    </w:rPr>
  </w:style>
  <w:style w:type="character" w:styleId="a8">
    <w:name w:val="Hyperlink"/>
    <w:basedOn w:val="a0"/>
    <w:uiPriority w:val="99"/>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 w:type="character" w:customStyle="1" w:styleId="3Char">
    <w:name w:val="标题 3 Char"/>
    <w:basedOn w:val="a0"/>
    <w:link w:val="3"/>
    <w:uiPriority w:val="9"/>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79EEDD-76DA-4AA8-9086-0AE05EEE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706</Words>
  <Characters>4028</Characters>
  <Application>Microsoft Office Word</Application>
  <DocSecurity>0</DocSecurity>
  <Lines>33</Lines>
  <Paragraphs>9</Paragraphs>
  <ScaleCrop>false</ScaleCrop>
  <Company>Microsoft</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乐晓蓉</cp:lastModifiedBy>
  <cp:revision>13</cp:revision>
  <cp:lastPrinted>2019-10-28T09:00:00Z</cp:lastPrinted>
  <dcterms:created xsi:type="dcterms:W3CDTF">2019-03-19T00:02:00Z</dcterms:created>
  <dcterms:modified xsi:type="dcterms:W3CDTF">2019-10-28T09:18:00Z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