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jc w:val="center"/>
        <w:rPr>
          <w:sz w:val="24"/>
          <w:szCs w:val="24"/>
        </w:rPr>
      </w:pPr>
      <w:bookmarkStart w:id="0" w:name="_Toc23491"/>
      <w:bookmarkStart w:id="1" w:name="_Toc8841"/>
      <w:bookmarkStart w:id="2" w:name="_Toc496005599"/>
      <w:r>
        <w:rPr>
          <w:rFonts w:hint="eastAsia" w:ascii="微软雅黑" w:hAnsi="微软雅黑" w:eastAsia="微软雅黑"/>
          <w:b w:val="0"/>
        </w:rPr>
        <w:t>上海第二工业大学</w:t>
      </w:r>
      <w:bookmarkEnd w:id="0"/>
      <w:bookmarkEnd w:id="1"/>
      <w:bookmarkStart w:id="3" w:name="_Toc19886"/>
      <w:bookmarkStart w:id="4" w:name="_Toc28867"/>
      <w:r>
        <w:rPr>
          <w:rFonts w:hint="eastAsia" w:ascii="微软雅黑" w:hAnsi="微软雅黑" w:eastAsia="微软雅黑"/>
          <w:b w:val="0"/>
        </w:rPr>
        <w:t>硕士</w:t>
      </w:r>
      <w:r>
        <w:rPr>
          <w:rFonts w:hint="eastAsia" w:ascii="微软雅黑" w:hAnsi="微软雅黑" w:eastAsia="微软雅黑"/>
          <w:b w:val="0"/>
          <w:lang w:eastAsia="zh-CN"/>
        </w:rPr>
        <w:t>研究生导师</w:t>
      </w:r>
      <w:r>
        <w:rPr>
          <w:rFonts w:hint="eastAsia" w:ascii="微软雅黑" w:hAnsi="微软雅黑" w:eastAsia="微软雅黑"/>
          <w:b w:val="0"/>
        </w:rPr>
        <w:t>遴选办法</w:t>
      </w:r>
      <w:bookmarkEnd w:id="2"/>
      <w:bookmarkEnd w:id="3"/>
      <w:bookmarkEnd w:id="4"/>
      <w:r>
        <w:rPr>
          <w:rFonts w:hint="eastAsia"/>
          <w:sz w:val="24"/>
          <w:szCs w:val="24"/>
        </w:rPr>
        <w:t>（2018年修订）</w:t>
      </w:r>
    </w:p>
    <w:p>
      <w:pPr>
        <w:widowControl/>
        <w:spacing w:line="360" w:lineRule="auto"/>
        <w:jc w:val="center"/>
        <w:rPr>
          <w:rFonts w:ascii="仿宋_GB2312" w:hAnsi="仿宋" w:eastAsia="仿宋_GB2312" w:cs="宋体"/>
          <w:b/>
          <w:color w:val="000000"/>
          <w:kern w:val="0"/>
          <w:sz w:val="24"/>
          <w:szCs w:val="28"/>
        </w:rPr>
      </w:pPr>
      <w:r>
        <w:rPr>
          <w:rFonts w:ascii="宋体" w:hAnsi="宋体" w:eastAsia="宋体" w:cs="宋体"/>
          <w:sz w:val="24"/>
          <w:szCs w:val="24"/>
        </w:rPr>
        <w:t>沪二工大研[2018]80号</w:t>
      </w:r>
      <w:bookmarkStart w:id="5" w:name="_GoBack"/>
      <w:bookmarkEnd w:id="5"/>
    </w:p>
    <w:p>
      <w:pPr>
        <w:widowControl/>
        <w:shd w:val="clear" w:color="auto" w:fill="FFFFFF"/>
        <w:spacing w:line="360" w:lineRule="auto"/>
        <w:ind w:firstLine="480" w:firstLineChars="200"/>
        <w:jc w:val="left"/>
        <w:outlineLvl w:val="0"/>
        <w:rPr>
          <w:rFonts w:ascii="仿宋_GB2312" w:hAnsi="仿宋" w:eastAsia="仿宋_GB2312" w:cs="Arial"/>
          <w:color w:val="000000"/>
          <w:sz w:val="24"/>
          <w:szCs w:val="28"/>
        </w:rPr>
      </w:pPr>
      <w:r>
        <w:rPr>
          <w:rFonts w:hint="eastAsia" w:ascii="仿宋_GB2312" w:hAnsi="仿宋" w:eastAsia="仿宋_GB2312" w:cs="Arial"/>
          <w:color w:val="000000"/>
          <w:sz w:val="24"/>
          <w:szCs w:val="28"/>
        </w:rPr>
        <w:t>研究生教育作为国民教育体系的顶端，是培养高层次专门人才的主要途径。</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是研究生培养的关键力量，肩负着培养国家高层次创新人才的使命与重任</w:t>
      </w:r>
      <w:r>
        <w:rPr>
          <w:rFonts w:hint="eastAsia" w:ascii="微软雅黑" w:hAnsi="微软雅黑" w:eastAsia="微软雅黑" w:cs="宋体"/>
          <w:color w:val="4B4B4B"/>
          <w:kern w:val="0"/>
          <w:sz w:val="27"/>
          <w:szCs w:val="27"/>
        </w:rPr>
        <w:t>。</w:t>
      </w:r>
      <w:r>
        <w:rPr>
          <w:rFonts w:hint="eastAsia" w:ascii="仿宋_GB2312" w:hAnsi="仿宋" w:eastAsia="仿宋_GB2312" w:cs="Arial"/>
          <w:color w:val="000000"/>
          <w:sz w:val="24"/>
          <w:szCs w:val="28"/>
        </w:rPr>
        <w:t>为进一步加强学校</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队伍建设和管理，提高研究生培养质量，根据《教育部关于全面落实</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立德树人职责的意见》（教研〔2018〕1号）要求，结合学校实际，修订本办法。</w:t>
      </w:r>
    </w:p>
    <w:p>
      <w:pPr>
        <w:widowControl/>
        <w:shd w:val="clear" w:color="auto" w:fill="FFFFFF"/>
        <w:spacing w:line="360" w:lineRule="auto"/>
        <w:ind w:firstLine="562" w:firstLineChars="200"/>
        <w:jc w:val="center"/>
        <w:outlineLvl w:val="0"/>
        <w:rPr>
          <w:rFonts w:ascii="仿宋_GB2312" w:hAnsi="仿宋" w:eastAsia="仿宋_GB2312" w:cs="Arial"/>
          <w:b/>
          <w:color w:val="000000"/>
          <w:sz w:val="28"/>
          <w:szCs w:val="28"/>
        </w:rPr>
      </w:pPr>
      <w:r>
        <w:rPr>
          <w:rFonts w:hint="eastAsia" w:ascii="仿宋_GB2312" w:hAnsi="仿宋" w:eastAsia="仿宋_GB2312" w:cs="Arial"/>
          <w:b/>
          <w:color w:val="000000"/>
          <w:sz w:val="28"/>
          <w:szCs w:val="28"/>
        </w:rPr>
        <w:t>第一章 总 则</w:t>
      </w:r>
    </w:p>
    <w:p>
      <w:pPr>
        <w:spacing w:line="360" w:lineRule="auto"/>
        <w:ind w:firstLine="482" w:firstLineChars="200"/>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第一条</w:t>
      </w:r>
      <w:r>
        <w:rPr>
          <w:rFonts w:hint="eastAsia" w:ascii="仿宋_GB2312" w:hAnsi="仿宋" w:eastAsia="仿宋_GB2312" w:cs="Arial"/>
          <w:color w:val="000000"/>
          <w:sz w:val="24"/>
          <w:szCs w:val="28"/>
        </w:rPr>
        <w:t>　</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是指经校学位评定委员会评定通过，具有招收、指导、培养研究生资格的教师。</w:t>
      </w:r>
    </w:p>
    <w:p>
      <w:pPr>
        <w:widowControl/>
        <w:shd w:val="clear" w:color="auto" w:fill="FFFFFF"/>
        <w:spacing w:line="360" w:lineRule="auto"/>
        <w:ind w:firstLine="482" w:firstLineChars="200"/>
        <w:jc w:val="left"/>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第二条</w:t>
      </w:r>
      <w:r>
        <w:rPr>
          <w:rFonts w:hint="eastAsia" w:ascii="仿宋_GB2312" w:hAnsi="仿宋" w:eastAsia="仿宋_GB2312" w:cs="Arial"/>
          <w:color w:val="000000"/>
          <w:sz w:val="24"/>
          <w:szCs w:val="28"/>
        </w:rPr>
        <w:t>　</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是研究生培养的第一责任人。</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必须坚持社会主义办学方向，坚持教书和育人相统一，坚持言传和身教相统一，坚持潜心问道和关注社会相统一，坚持学术自由和学术规范相统一，以德立身、以德立学、以德施教。遵循研究生教育规律，创新研究生指导方式，潜心研究生培养，全过程育人、全方位育人，做研究生成长成才的指导者和引路人。</w:t>
      </w:r>
    </w:p>
    <w:p>
      <w:pPr>
        <w:widowControl/>
        <w:spacing w:line="360" w:lineRule="auto"/>
        <w:ind w:firstLine="482" w:firstLineChars="200"/>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第三条　</w:t>
      </w:r>
      <w:r>
        <w:rPr>
          <w:rFonts w:hint="eastAsia" w:ascii="仿宋_GB2312" w:hAnsi="仿宋" w:eastAsia="仿宋_GB2312" w:cs="Arial"/>
          <w:b w:val="0"/>
          <w:bCs/>
          <w:color w:val="000000"/>
          <w:sz w:val="24"/>
          <w:szCs w:val="28"/>
        </w:rPr>
        <w:t>基本原则</w:t>
      </w:r>
    </w:p>
    <w:p>
      <w:pPr>
        <w:spacing w:line="360" w:lineRule="auto"/>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1.有利于学校学科建设和学科结构的调整，有利于为国家经济建设、科技进步和社会发展培养高层次、创新型应用型人才</w:t>
      </w:r>
      <w:r>
        <w:rPr>
          <w:rFonts w:hint="eastAsia" w:ascii="仿宋_GB2312" w:hAnsi="仿宋" w:eastAsia="仿宋_GB2312" w:cs="Arial"/>
          <w:color w:val="000000"/>
          <w:sz w:val="24"/>
          <w:szCs w:val="28"/>
          <w:lang w:eastAsia="zh-CN"/>
        </w:rPr>
        <w:t>。</w:t>
      </w:r>
    </w:p>
    <w:p>
      <w:pPr>
        <w:spacing w:line="360" w:lineRule="auto"/>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2.“坚持标准、按需设岗、结构优化、动态管理”原则，有利于</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队伍的年龄结构、知识结构及学历结构的优化，提高</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队伍整体质量。</w:t>
      </w:r>
    </w:p>
    <w:p>
      <w:pPr>
        <w:widowControl/>
        <w:spacing w:line="360" w:lineRule="auto"/>
        <w:ind w:firstLine="562" w:firstLineChars="200"/>
        <w:jc w:val="center"/>
        <w:rPr>
          <w:rFonts w:ascii="仿宋_GB2312" w:hAnsi="仿宋" w:eastAsia="仿宋_GB2312" w:cs="Arial"/>
          <w:b/>
          <w:color w:val="000000"/>
          <w:sz w:val="28"/>
          <w:szCs w:val="28"/>
        </w:rPr>
      </w:pPr>
      <w:r>
        <w:rPr>
          <w:rFonts w:hint="eastAsia" w:ascii="仿宋_GB2312" w:hAnsi="仿宋" w:eastAsia="仿宋_GB2312" w:cs="Arial"/>
          <w:b/>
          <w:color w:val="000000"/>
          <w:sz w:val="28"/>
          <w:szCs w:val="28"/>
        </w:rPr>
        <w:t xml:space="preserve">第二章  </w:t>
      </w:r>
      <w:r>
        <w:rPr>
          <w:rFonts w:hint="eastAsia" w:ascii="仿宋_GB2312" w:hAnsi="仿宋" w:eastAsia="仿宋_GB2312" w:cs="Arial"/>
          <w:b/>
          <w:color w:val="000000"/>
          <w:sz w:val="28"/>
          <w:szCs w:val="28"/>
          <w:lang w:eastAsia="zh-CN"/>
        </w:rPr>
        <w:t>研究生导师</w:t>
      </w:r>
      <w:r>
        <w:rPr>
          <w:rFonts w:hint="eastAsia" w:ascii="仿宋_GB2312" w:hAnsi="仿宋" w:eastAsia="仿宋_GB2312" w:cs="Arial"/>
          <w:b/>
          <w:color w:val="000000"/>
          <w:sz w:val="28"/>
          <w:szCs w:val="28"/>
        </w:rPr>
        <w:t>遴选条件</w:t>
      </w:r>
    </w:p>
    <w:p>
      <w:pPr>
        <w:spacing w:line="360" w:lineRule="auto"/>
        <w:ind w:firstLine="482" w:firstLineChars="200"/>
        <w:rPr>
          <w:rFonts w:ascii="仿宋_GB2312" w:hAnsi="仿宋" w:eastAsia="仿宋_GB2312" w:cs="Arial"/>
          <w:b/>
          <w:color w:val="000000"/>
          <w:sz w:val="24"/>
          <w:szCs w:val="28"/>
        </w:rPr>
      </w:pPr>
      <w:r>
        <w:rPr>
          <w:rFonts w:hint="eastAsia" w:ascii="仿宋_GB2312" w:hAnsi="仿宋" w:eastAsia="仿宋_GB2312" w:cs="Arial"/>
          <w:b/>
          <w:color w:val="000000"/>
          <w:sz w:val="24"/>
          <w:szCs w:val="28"/>
        </w:rPr>
        <w:t>第四条　</w:t>
      </w:r>
      <w:r>
        <w:rPr>
          <w:rFonts w:hint="eastAsia" w:ascii="仿宋_GB2312" w:hAnsi="仿宋" w:eastAsia="仿宋_GB2312" w:cs="Arial"/>
          <w:b/>
          <w:color w:val="000000"/>
          <w:sz w:val="24"/>
          <w:szCs w:val="28"/>
          <w:lang w:eastAsia="zh-CN"/>
        </w:rPr>
        <w:t>研究生导师</w:t>
      </w:r>
      <w:r>
        <w:rPr>
          <w:rFonts w:hint="eastAsia" w:ascii="仿宋_GB2312" w:hAnsi="仿宋" w:eastAsia="仿宋_GB2312" w:cs="Arial"/>
          <w:b/>
          <w:color w:val="000000"/>
          <w:sz w:val="24"/>
          <w:szCs w:val="28"/>
        </w:rPr>
        <w:t>的基本素质</w:t>
      </w:r>
    </w:p>
    <w:p>
      <w:pPr>
        <w:widowControl/>
        <w:shd w:val="clear" w:color="auto" w:fill="FFFFFF"/>
        <w:spacing w:line="480" w:lineRule="atLeast"/>
        <w:jc w:val="left"/>
        <w:rPr>
          <w:rFonts w:ascii="仿宋_GB2312" w:hAnsi="仿宋" w:eastAsia="仿宋_GB2312" w:cs="Arial"/>
          <w:color w:val="000000"/>
          <w:sz w:val="24"/>
          <w:szCs w:val="28"/>
        </w:rPr>
      </w:pPr>
      <w:r>
        <w:rPr>
          <w:rFonts w:hint="eastAsia" w:ascii="仿宋" w:hAnsi="仿宋" w:eastAsia="仿宋" w:cs="宋体"/>
          <w:color w:val="4B4B4B"/>
          <w:kern w:val="0"/>
          <w:sz w:val="27"/>
          <w:szCs w:val="27"/>
        </w:rPr>
        <w:t>　</w:t>
      </w:r>
      <w:r>
        <w:rPr>
          <w:rFonts w:hint="eastAsia" w:ascii="仿宋_GB2312" w:hAnsi="仿宋" w:eastAsia="仿宋_GB2312" w:cs="Arial"/>
          <w:color w:val="000000"/>
          <w:sz w:val="24"/>
          <w:szCs w:val="28"/>
        </w:rPr>
        <w:t>　1．</w:t>
      </w:r>
      <w:r>
        <w:rPr>
          <w:rFonts w:hint="eastAsia" w:ascii="仿宋_GB2312" w:hAnsi="仿宋" w:eastAsia="仿宋_GB2312" w:cs="Arial"/>
          <w:b/>
          <w:color w:val="000000"/>
          <w:sz w:val="24"/>
          <w:szCs w:val="28"/>
        </w:rPr>
        <w:t>政治素质过硬</w:t>
      </w:r>
      <w:r>
        <w:rPr>
          <w:rFonts w:hint="eastAsia" w:ascii="仿宋_GB2312" w:hAnsi="仿宋" w:eastAsia="仿宋_GB2312" w:cs="Arial"/>
          <w:color w:val="000000"/>
          <w:sz w:val="24"/>
          <w:szCs w:val="28"/>
        </w:rPr>
        <w:t>。坚持正确的政治方向，拥护中国共产党的领导，不断提高思想政治觉悟；贯彻党的教育方针，严格执行国家教育政策，坚持教育为人民服务，为中国共产党治国理政服务，为巩固和发展中国特色社会主义制度服务，为改革开放和社会主义现代化建设服务；自觉维护祖国统一、民族团结，具有高度的政治责任感，将思想教育与专业教育有机统一，成为社会主义核心价值观的坚定信仰者、积极传播者、模范实践者。</w:t>
      </w:r>
    </w:p>
    <w:p>
      <w:pPr>
        <w:widowControl/>
        <w:shd w:val="clear" w:color="auto" w:fill="FFFFFF"/>
        <w:spacing w:line="480" w:lineRule="atLeast"/>
        <w:jc w:val="left"/>
        <w:rPr>
          <w:rFonts w:ascii="仿宋_GB2312" w:hAnsi="仿宋" w:eastAsia="仿宋_GB2312" w:cs="Arial"/>
          <w:color w:val="000000"/>
          <w:sz w:val="24"/>
          <w:szCs w:val="28"/>
        </w:rPr>
      </w:pPr>
      <w:r>
        <w:rPr>
          <w:rFonts w:hint="eastAsia" w:ascii="仿宋_GB2312" w:hAnsi="仿宋" w:eastAsia="仿宋_GB2312" w:cs="Arial"/>
          <w:color w:val="000000"/>
          <w:sz w:val="24"/>
          <w:szCs w:val="28"/>
        </w:rPr>
        <w:t>　　2．</w:t>
      </w:r>
      <w:r>
        <w:rPr>
          <w:rFonts w:hint="eastAsia" w:ascii="仿宋_GB2312" w:hAnsi="仿宋" w:eastAsia="仿宋_GB2312" w:cs="Arial"/>
          <w:b/>
          <w:color w:val="000000"/>
          <w:sz w:val="24"/>
          <w:szCs w:val="28"/>
        </w:rPr>
        <w:t>师德师风高尚</w:t>
      </w:r>
      <w:r>
        <w:rPr>
          <w:rFonts w:hint="eastAsia" w:ascii="仿宋_GB2312" w:hAnsi="仿宋" w:eastAsia="仿宋_GB2312" w:cs="Arial"/>
          <w:color w:val="000000"/>
          <w:sz w:val="24"/>
          <w:szCs w:val="28"/>
        </w:rPr>
        <w:t>。模范遵守教师职业道德规范，为人师表，爱岗敬业，以高尚的道德情操和人格魅力感染、引导学生，成为先进思想文化的传承者和社会进步的积极推动者；谨遵学术规范，恪守学术道德，自觉维护公平正义和风清气正的学术环境；科学选才，规范招生，正确行使</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权力，确保招生录取公平公正；有责任心和使命感，尽职尽责，确保足够的时间和精力及时给予研究生启发和指导；有仁爱之心，以德育人，以文化人。</w:t>
      </w:r>
    </w:p>
    <w:p>
      <w:pPr>
        <w:widowControl/>
        <w:shd w:val="clear" w:color="auto" w:fill="FFFFFF"/>
        <w:spacing w:line="480" w:lineRule="atLeast"/>
        <w:jc w:val="left"/>
        <w:rPr>
          <w:rFonts w:ascii="仿宋_GB2312" w:hAnsi="仿宋" w:eastAsia="仿宋_GB2312" w:cs="Arial"/>
          <w:color w:val="000000"/>
          <w:sz w:val="24"/>
          <w:szCs w:val="28"/>
        </w:rPr>
      </w:pPr>
      <w:r>
        <w:rPr>
          <w:rFonts w:hint="eastAsia" w:ascii="仿宋_GB2312" w:hAnsi="仿宋" w:eastAsia="仿宋_GB2312" w:cs="Arial"/>
          <w:color w:val="000000"/>
          <w:sz w:val="24"/>
          <w:szCs w:val="28"/>
        </w:rPr>
        <w:t>　　3．</w:t>
      </w:r>
      <w:r>
        <w:rPr>
          <w:rFonts w:hint="eastAsia" w:ascii="仿宋_GB2312" w:hAnsi="仿宋" w:eastAsia="仿宋_GB2312" w:cs="Arial"/>
          <w:b/>
          <w:color w:val="000000"/>
          <w:sz w:val="24"/>
          <w:szCs w:val="28"/>
        </w:rPr>
        <w:t>业务素质精湛</w:t>
      </w:r>
      <w:r>
        <w:rPr>
          <w:rFonts w:hint="eastAsia" w:ascii="仿宋_GB2312" w:hAnsi="仿宋" w:eastAsia="仿宋_GB2312" w:cs="Arial"/>
          <w:color w:val="000000"/>
          <w:sz w:val="24"/>
          <w:szCs w:val="28"/>
        </w:rPr>
        <w:t>。具有深厚的学术造诣和执着的学术追求，关注社会需求，推动知识文化传承发展；熟悉国家招生政策，胜任考试招生工作。秉承先进教育理念，重视课程前沿引领，创新教学模式，丰富教学手段；不断提升指导能力，着力培养研究生创新能力，实现理论教学与实践指导之间的平衡，助力研究生成长成才。</w:t>
      </w:r>
    </w:p>
    <w:p>
      <w:pPr>
        <w:widowControl/>
        <w:shd w:val="clear" w:color="auto" w:fill="FFFFFF"/>
        <w:spacing w:line="480" w:lineRule="atLeast"/>
        <w:ind w:firstLine="482" w:firstLineChars="200"/>
        <w:jc w:val="left"/>
        <w:rPr>
          <w:rFonts w:ascii="仿宋_GB2312" w:hAnsi="仿宋" w:eastAsia="仿宋_GB2312" w:cs="Arial"/>
          <w:b/>
          <w:color w:val="000000"/>
          <w:sz w:val="24"/>
          <w:szCs w:val="28"/>
        </w:rPr>
      </w:pPr>
      <w:r>
        <w:rPr>
          <w:rFonts w:hint="eastAsia" w:ascii="仿宋_GB2312" w:hAnsi="仿宋" w:eastAsia="仿宋_GB2312" w:cs="Arial"/>
          <w:b/>
          <w:color w:val="000000"/>
          <w:sz w:val="24"/>
          <w:szCs w:val="28"/>
        </w:rPr>
        <w:t xml:space="preserve">第五条  </w:t>
      </w:r>
      <w:r>
        <w:rPr>
          <w:rFonts w:hint="eastAsia" w:ascii="仿宋_GB2312" w:hAnsi="仿宋" w:eastAsia="仿宋_GB2312" w:cs="Arial"/>
          <w:b/>
          <w:color w:val="000000"/>
          <w:sz w:val="24"/>
          <w:szCs w:val="28"/>
          <w:lang w:eastAsia="zh-CN"/>
        </w:rPr>
        <w:t>研究生导师</w:t>
      </w:r>
      <w:r>
        <w:rPr>
          <w:rFonts w:hint="eastAsia" w:ascii="仿宋_GB2312" w:hAnsi="仿宋" w:eastAsia="仿宋_GB2312" w:cs="Arial"/>
          <w:b/>
          <w:color w:val="000000"/>
          <w:sz w:val="24"/>
          <w:szCs w:val="28"/>
        </w:rPr>
        <w:t>的基本条件</w:t>
      </w:r>
    </w:p>
    <w:p>
      <w:pPr>
        <w:widowControl/>
        <w:spacing w:line="360" w:lineRule="auto"/>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1.申请</w:t>
      </w:r>
      <w:r>
        <w:rPr>
          <w:rFonts w:hint="eastAsia" w:ascii="仿宋_GB2312" w:hAnsi="仿宋" w:eastAsia="仿宋_GB2312" w:cs="Arial"/>
          <w:color w:val="000000"/>
          <w:sz w:val="24"/>
          <w:szCs w:val="28"/>
          <w:lang w:eastAsia="zh-CN"/>
        </w:rPr>
        <w:t>人</w:t>
      </w:r>
      <w:r>
        <w:rPr>
          <w:rFonts w:hint="eastAsia" w:ascii="仿宋_GB2312" w:hAnsi="仿宋" w:eastAsia="仿宋_GB2312" w:cs="Arial"/>
          <w:color w:val="000000"/>
          <w:sz w:val="24"/>
          <w:szCs w:val="28"/>
        </w:rPr>
        <w:t>应具有高级专业技术职称，硕士研究生以上学历（正高职称可放宽至本科）。年龄</w:t>
      </w:r>
      <w:r>
        <w:rPr>
          <w:rFonts w:hint="eastAsia" w:ascii="仿宋_GB2312" w:hAnsi="仿宋" w:eastAsia="仿宋_GB2312" w:cs="Arial"/>
          <w:color w:val="000000"/>
          <w:sz w:val="24"/>
          <w:szCs w:val="28"/>
          <w:lang w:eastAsia="zh-CN"/>
        </w:rPr>
        <w:t>一般</w:t>
      </w:r>
      <w:r>
        <w:rPr>
          <w:rFonts w:hint="eastAsia" w:ascii="仿宋_GB2312" w:hAnsi="仿宋" w:eastAsia="仿宋_GB2312" w:cs="Arial"/>
          <w:color w:val="000000"/>
          <w:sz w:val="24"/>
          <w:szCs w:val="28"/>
        </w:rPr>
        <w:t>在57周岁以下（含57周岁），身体状况良好。</w:t>
      </w:r>
    </w:p>
    <w:p>
      <w:pPr>
        <w:widowControl/>
        <w:spacing w:line="360" w:lineRule="auto"/>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2.申请人在所申请学科领域具有坚实的理论基础和系统的专门知识，丰富的科研工作经验，熟悉所从事学科国内外发展状况。外语水平熟练，能指导研究生专业外语的阅读、写作和翻译。</w:t>
      </w:r>
    </w:p>
    <w:p>
      <w:pPr>
        <w:widowControl/>
        <w:spacing w:line="360" w:lineRule="auto"/>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3.具有较稳定的科研方向，近三年主持或作为主要负责人承担省部级（含）以上纵向科研项目或横向科研项目，</w:t>
      </w:r>
      <w:r>
        <w:rPr>
          <w:rFonts w:hint="eastAsia" w:ascii="仿宋_GB2312" w:hAnsi="仿宋" w:eastAsia="仿宋_GB2312" w:cs="Arial"/>
          <w:color w:val="000000"/>
          <w:sz w:val="24"/>
          <w:szCs w:val="28"/>
          <w:lang w:eastAsia="zh-CN"/>
        </w:rPr>
        <w:t>理工</w:t>
      </w:r>
      <w:r>
        <w:rPr>
          <w:rFonts w:hint="eastAsia" w:ascii="仿宋_GB2312" w:hAnsi="仿宋" w:eastAsia="仿宋_GB2312" w:cs="Arial"/>
          <w:color w:val="000000"/>
          <w:sz w:val="24"/>
          <w:szCs w:val="28"/>
        </w:rPr>
        <w:t>类项目总经费原则上不低于</w:t>
      </w:r>
      <w:r>
        <w:rPr>
          <w:rFonts w:hint="eastAsia" w:ascii="仿宋_GB2312" w:hAnsi="仿宋" w:eastAsia="仿宋_GB2312" w:cs="Arial"/>
          <w:color w:val="000000"/>
          <w:sz w:val="24"/>
          <w:szCs w:val="28"/>
          <w:lang w:val="en-US" w:eastAsia="zh-CN"/>
        </w:rPr>
        <w:t>12</w:t>
      </w:r>
      <w:r>
        <w:rPr>
          <w:rFonts w:hint="eastAsia" w:ascii="仿宋_GB2312" w:hAnsi="仿宋" w:eastAsia="仿宋_GB2312" w:cs="Arial"/>
          <w:color w:val="000000"/>
          <w:sz w:val="24"/>
          <w:szCs w:val="28"/>
        </w:rPr>
        <w:t>万元，社会科学类项目总经费原则上不低于</w:t>
      </w:r>
      <w:r>
        <w:rPr>
          <w:rFonts w:hint="eastAsia" w:ascii="仿宋_GB2312" w:hAnsi="仿宋" w:eastAsia="仿宋_GB2312" w:cs="Arial"/>
          <w:color w:val="000000"/>
          <w:sz w:val="24"/>
          <w:szCs w:val="28"/>
          <w:lang w:val="en-US" w:eastAsia="zh-CN"/>
        </w:rPr>
        <w:t>4</w:t>
      </w:r>
      <w:r>
        <w:rPr>
          <w:rFonts w:hint="eastAsia" w:ascii="仿宋_GB2312" w:hAnsi="仿宋" w:eastAsia="仿宋_GB2312" w:cs="Arial"/>
          <w:color w:val="000000"/>
          <w:sz w:val="24"/>
          <w:szCs w:val="28"/>
        </w:rPr>
        <w:t>万元。</w:t>
      </w:r>
    </w:p>
    <w:p>
      <w:pPr>
        <w:widowControl/>
        <w:spacing w:line="360" w:lineRule="auto"/>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4.具有较高的学术造诣，近三年作为第一作者或通讯作者</w:t>
      </w:r>
      <w:r>
        <w:rPr>
          <w:rFonts w:hint="eastAsia" w:ascii="仿宋_GB2312" w:hAnsi="仿宋" w:eastAsia="仿宋_GB2312" w:cs="Arial"/>
          <w:color w:val="000000"/>
          <w:sz w:val="24"/>
          <w:szCs w:val="28"/>
          <w:lang w:eastAsia="zh-CN"/>
        </w:rPr>
        <w:t>，</w:t>
      </w:r>
      <w:r>
        <w:rPr>
          <w:rFonts w:hint="eastAsia" w:ascii="仿宋_GB2312" w:hAnsi="仿宋" w:eastAsia="仿宋_GB2312" w:cs="Arial"/>
          <w:color w:val="000000"/>
          <w:sz w:val="24"/>
          <w:szCs w:val="28"/>
        </w:rPr>
        <w:t>在国内外</w:t>
      </w:r>
      <w:r>
        <w:rPr>
          <w:rFonts w:hint="eastAsia" w:ascii="仿宋_GB2312" w:hAnsi="仿宋" w:eastAsia="仿宋_GB2312" w:cs="Arial"/>
          <w:color w:val="000000"/>
          <w:sz w:val="24"/>
          <w:szCs w:val="28"/>
          <w:lang w:eastAsia="zh-CN"/>
        </w:rPr>
        <w:t>重要学术</w:t>
      </w:r>
      <w:r>
        <w:rPr>
          <w:rFonts w:hint="eastAsia" w:ascii="仿宋_GB2312" w:hAnsi="仿宋" w:eastAsia="仿宋_GB2312" w:cs="Arial"/>
          <w:color w:val="000000"/>
          <w:sz w:val="24"/>
          <w:szCs w:val="28"/>
        </w:rPr>
        <w:t>期刊上或学术会议上发表过三篇与所属学科专业研究方向相关的论文；或有1项授权</w:t>
      </w:r>
      <w:r>
        <w:rPr>
          <w:rFonts w:hint="eastAsia" w:ascii="仿宋_GB2312" w:hAnsi="仿宋" w:eastAsia="仿宋_GB2312" w:cs="Arial"/>
          <w:color w:val="000000"/>
          <w:sz w:val="24"/>
          <w:szCs w:val="28"/>
          <w:lang w:eastAsia="zh-CN"/>
        </w:rPr>
        <w:t>发明</w:t>
      </w:r>
      <w:r>
        <w:rPr>
          <w:rFonts w:hint="eastAsia" w:ascii="仿宋_GB2312" w:hAnsi="仿宋" w:eastAsia="仿宋_GB2312" w:cs="Arial"/>
          <w:color w:val="000000"/>
          <w:sz w:val="24"/>
          <w:szCs w:val="28"/>
        </w:rPr>
        <w:t>专利</w:t>
      </w:r>
      <w:r>
        <w:rPr>
          <w:rFonts w:hint="eastAsia" w:ascii="仿宋_GB2312" w:hAnsi="仿宋" w:eastAsia="仿宋_GB2312" w:cs="Arial"/>
          <w:color w:val="000000"/>
          <w:sz w:val="24"/>
          <w:szCs w:val="28"/>
          <w:lang w:eastAsia="zh-CN"/>
        </w:rPr>
        <w:t>；或</w:t>
      </w:r>
      <w:r>
        <w:rPr>
          <w:rFonts w:hint="eastAsia" w:ascii="仿宋_GB2312" w:hAnsi="仿宋" w:eastAsia="仿宋_GB2312" w:cs="Arial"/>
          <w:color w:val="000000"/>
          <w:sz w:val="24"/>
          <w:szCs w:val="28"/>
        </w:rPr>
        <w:t>有</w:t>
      </w:r>
      <w:r>
        <w:rPr>
          <w:rFonts w:hint="eastAsia" w:ascii="仿宋_GB2312" w:hAnsi="仿宋" w:eastAsia="仿宋_GB2312" w:cs="Arial"/>
          <w:color w:val="000000"/>
          <w:sz w:val="24"/>
          <w:szCs w:val="28"/>
          <w:lang w:val="en-US" w:eastAsia="zh-CN"/>
        </w:rPr>
        <w:t>3</w:t>
      </w:r>
      <w:r>
        <w:rPr>
          <w:rFonts w:hint="eastAsia" w:ascii="仿宋_GB2312" w:hAnsi="仿宋" w:eastAsia="仿宋_GB2312" w:cs="Arial"/>
          <w:color w:val="000000"/>
          <w:sz w:val="24"/>
          <w:szCs w:val="28"/>
        </w:rPr>
        <w:t>项</w:t>
      </w:r>
      <w:r>
        <w:rPr>
          <w:rFonts w:hint="eastAsia" w:ascii="仿宋_GB2312" w:hAnsi="仿宋" w:eastAsia="仿宋_GB2312" w:cs="Arial"/>
          <w:color w:val="000000"/>
          <w:sz w:val="24"/>
          <w:szCs w:val="28"/>
          <w:lang w:eastAsia="zh-CN"/>
        </w:rPr>
        <w:t>授权</w:t>
      </w:r>
      <w:r>
        <w:rPr>
          <w:rFonts w:hint="eastAsia" w:ascii="仿宋_GB2312" w:hAnsi="仿宋" w:eastAsia="仿宋_GB2312" w:cs="Arial"/>
          <w:color w:val="000000"/>
          <w:sz w:val="24"/>
          <w:szCs w:val="28"/>
        </w:rPr>
        <w:t>实用新型</w:t>
      </w:r>
      <w:r>
        <w:rPr>
          <w:rFonts w:hint="eastAsia" w:ascii="仿宋_GB2312" w:hAnsi="仿宋" w:eastAsia="仿宋_GB2312" w:cs="Arial"/>
          <w:color w:val="000000"/>
          <w:sz w:val="24"/>
          <w:szCs w:val="28"/>
          <w:lang w:eastAsia="zh-CN"/>
        </w:rPr>
        <w:t>专利</w:t>
      </w:r>
      <w:r>
        <w:rPr>
          <w:rFonts w:hint="eastAsia" w:ascii="仿宋_GB2312" w:hAnsi="仿宋" w:eastAsia="仿宋_GB2312" w:cs="Arial"/>
          <w:color w:val="000000"/>
          <w:sz w:val="24"/>
          <w:szCs w:val="28"/>
        </w:rPr>
        <w:t>；或有1部正式出版的专著；或有1项省部级（含）以上的科研成果（一等奖前5位、二等奖前4位、三等奖前3位）。</w:t>
      </w:r>
    </w:p>
    <w:p>
      <w:pPr>
        <w:widowControl/>
        <w:spacing w:line="360" w:lineRule="auto"/>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5.近三年学校</w:t>
      </w:r>
      <w:r>
        <w:rPr>
          <w:rFonts w:hint="eastAsia" w:ascii="仿宋_GB2312" w:hAnsi="仿宋" w:eastAsia="仿宋_GB2312" w:cs="Arial"/>
          <w:color w:val="000000"/>
          <w:sz w:val="24"/>
          <w:szCs w:val="28"/>
          <w:lang w:eastAsia="zh-CN"/>
        </w:rPr>
        <w:t>教学科研</w:t>
      </w:r>
      <w:r>
        <w:rPr>
          <w:rFonts w:hint="eastAsia" w:ascii="仿宋_GB2312" w:hAnsi="仿宋" w:eastAsia="仿宋_GB2312" w:cs="Arial"/>
          <w:color w:val="000000"/>
          <w:sz w:val="24"/>
          <w:szCs w:val="28"/>
        </w:rPr>
        <w:t>考核合格，无教学、培养方面的责任事故，能承担本学科硕士研究生教学任务。</w:t>
      </w:r>
    </w:p>
    <w:p>
      <w:pPr>
        <w:widowControl/>
        <w:spacing w:line="360" w:lineRule="auto"/>
        <w:ind w:firstLine="480" w:firstLineChars="200"/>
        <w:rPr>
          <w:rFonts w:ascii="仿宋_GB2312" w:hAnsi="仿宋" w:eastAsia="仿宋_GB2312" w:cs="Arial"/>
          <w:sz w:val="24"/>
          <w:szCs w:val="28"/>
        </w:rPr>
      </w:pPr>
      <w:r>
        <w:rPr>
          <w:rFonts w:hint="eastAsia" w:ascii="仿宋_GB2312" w:hAnsi="仿宋" w:eastAsia="仿宋_GB2312" w:cs="Arial"/>
          <w:sz w:val="24"/>
          <w:szCs w:val="28"/>
        </w:rPr>
        <w:t>6.</w:t>
      </w:r>
      <w:r>
        <w:rPr>
          <w:rFonts w:hint="eastAsia" w:ascii="仿宋_GB2312" w:hAnsi="仿宋" w:eastAsia="仿宋_GB2312" w:cs="Arial"/>
          <w:sz w:val="24"/>
          <w:szCs w:val="28"/>
          <w:lang w:eastAsia="zh-CN"/>
        </w:rPr>
        <w:t>不</w:t>
      </w:r>
      <w:r>
        <w:rPr>
          <w:rFonts w:hint="eastAsia" w:ascii="仿宋_GB2312" w:hAnsi="仿宋" w:eastAsia="仿宋_GB2312" w:cs="Arial"/>
          <w:sz w:val="24"/>
          <w:szCs w:val="28"/>
          <w:lang w:val="en-US" w:eastAsia="zh-CN"/>
        </w:rPr>
        <w:t>完全</w:t>
      </w:r>
      <w:r>
        <w:rPr>
          <w:rFonts w:hint="eastAsia" w:ascii="仿宋_GB2312" w:hAnsi="仿宋" w:eastAsia="仿宋_GB2312" w:cs="Arial"/>
          <w:sz w:val="24"/>
          <w:szCs w:val="28"/>
          <w:lang w:eastAsia="zh-CN"/>
        </w:rPr>
        <w:t>满足以上</w:t>
      </w:r>
      <w:r>
        <w:rPr>
          <w:rFonts w:hint="eastAsia" w:ascii="仿宋_GB2312" w:hAnsi="仿宋" w:eastAsia="仿宋_GB2312" w:cs="Arial"/>
          <w:sz w:val="24"/>
          <w:szCs w:val="28"/>
          <w:lang w:val="en-US" w:eastAsia="zh-CN"/>
        </w:rPr>
        <w:t>第4款</w:t>
      </w:r>
      <w:r>
        <w:rPr>
          <w:rFonts w:hint="eastAsia" w:ascii="仿宋_GB2312" w:hAnsi="仿宋" w:eastAsia="仿宋_GB2312" w:cs="Arial"/>
          <w:sz w:val="24"/>
          <w:szCs w:val="28"/>
          <w:lang w:eastAsia="zh-CN"/>
        </w:rPr>
        <w:t>科研条件或不具有高级职称，但</w:t>
      </w:r>
      <w:r>
        <w:rPr>
          <w:rFonts w:hint="eastAsia" w:ascii="仿宋_GB2312" w:hAnsi="仿宋" w:eastAsia="仿宋_GB2312" w:cs="Arial"/>
          <w:sz w:val="24"/>
          <w:szCs w:val="28"/>
          <w:lang w:val="en-US" w:eastAsia="zh-CN"/>
        </w:rPr>
        <w:t>近三年</w:t>
      </w:r>
      <w:r>
        <w:rPr>
          <w:rFonts w:hint="eastAsia" w:ascii="仿宋_GB2312" w:hAnsi="仿宋" w:eastAsia="仿宋_GB2312" w:cs="Arial"/>
          <w:sz w:val="24"/>
          <w:szCs w:val="28"/>
        </w:rPr>
        <w:t>获得国家级纵向项目或科研</w:t>
      </w:r>
      <w:r>
        <w:rPr>
          <w:rFonts w:hint="eastAsia" w:ascii="仿宋_GB2312" w:hAnsi="仿宋" w:eastAsia="仿宋_GB2312" w:cs="Arial"/>
          <w:sz w:val="24"/>
          <w:szCs w:val="28"/>
          <w:lang w:val="en-US" w:eastAsia="zh-CN"/>
        </w:rPr>
        <w:t>成果</w:t>
      </w:r>
      <w:r>
        <w:rPr>
          <w:rFonts w:hint="eastAsia" w:ascii="仿宋_GB2312" w:hAnsi="仿宋" w:eastAsia="仿宋_GB2312" w:cs="Arial"/>
          <w:sz w:val="24"/>
          <w:szCs w:val="28"/>
        </w:rPr>
        <w:t>，或</w:t>
      </w:r>
      <w:r>
        <w:rPr>
          <w:rFonts w:hint="eastAsia" w:ascii="仿宋_GB2312" w:hAnsi="仿宋" w:eastAsia="仿宋_GB2312" w:cs="Arial"/>
          <w:sz w:val="24"/>
          <w:szCs w:val="28"/>
          <w:lang w:eastAsia="zh-CN"/>
        </w:rPr>
        <w:t>理工</w:t>
      </w:r>
      <w:r>
        <w:rPr>
          <w:rFonts w:hint="eastAsia" w:ascii="仿宋_GB2312" w:hAnsi="仿宋" w:eastAsia="仿宋_GB2312" w:cs="Arial"/>
          <w:sz w:val="24"/>
          <w:szCs w:val="28"/>
        </w:rPr>
        <w:t>类横向项目到校经费在3</w:t>
      </w:r>
      <w:r>
        <w:rPr>
          <w:rFonts w:hint="eastAsia" w:ascii="仿宋_GB2312" w:hAnsi="仿宋" w:eastAsia="仿宋_GB2312" w:cs="Arial"/>
          <w:sz w:val="24"/>
          <w:szCs w:val="28"/>
          <w:lang w:val="en-US" w:eastAsia="zh-CN"/>
        </w:rPr>
        <w:t>6</w:t>
      </w:r>
      <w:r>
        <w:rPr>
          <w:rFonts w:hint="eastAsia" w:ascii="仿宋_GB2312" w:hAnsi="仿宋" w:eastAsia="仿宋_GB2312" w:cs="Arial"/>
          <w:sz w:val="24"/>
          <w:szCs w:val="28"/>
        </w:rPr>
        <w:t>万</w:t>
      </w:r>
      <w:r>
        <w:rPr>
          <w:rFonts w:hint="eastAsia" w:ascii="仿宋_GB2312" w:hAnsi="仿宋" w:eastAsia="仿宋_GB2312" w:cs="Arial"/>
          <w:sz w:val="24"/>
          <w:szCs w:val="28"/>
          <w:lang w:eastAsia="zh-CN"/>
        </w:rPr>
        <w:t>（含）</w:t>
      </w:r>
      <w:r>
        <w:rPr>
          <w:rFonts w:hint="eastAsia" w:ascii="仿宋_GB2312" w:hAnsi="仿宋" w:eastAsia="仿宋_GB2312" w:cs="Arial"/>
          <w:sz w:val="24"/>
          <w:szCs w:val="28"/>
        </w:rPr>
        <w:t>以上、社会科学类横向项目到校经费在1</w:t>
      </w:r>
      <w:r>
        <w:rPr>
          <w:rFonts w:hint="eastAsia" w:ascii="仿宋_GB2312" w:hAnsi="仿宋" w:eastAsia="仿宋_GB2312" w:cs="Arial"/>
          <w:sz w:val="24"/>
          <w:szCs w:val="28"/>
          <w:lang w:val="en-US" w:eastAsia="zh-CN"/>
        </w:rPr>
        <w:t>2</w:t>
      </w:r>
      <w:r>
        <w:rPr>
          <w:rFonts w:hint="eastAsia" w:ascii="仿宋_GB2312" w:hAnsi="仿宋" w:eastAsia="仿宋_GB2312" w:cs="Arial"/>
          <w:sz w:val="24"/>
          <w:szCs w:val="28"/>
        </w:rPr>
        <w:t>万</w:t>
      </w:r>
      <w:r>
        <w:rPr>
          <w:rFonts w:hint="eastAsia" w:ascii="仿宋_GB2312" w:hAnsi="仿宋" w:eastAsia="仿宋_GB2312" w:cs="Arial"/>
          <w:sz w:val="24"/>
          <w:szCs w:val="28"/>
          <w:lang w:eastAsia="zh-CN"/>
        </w:rPr>
        <w:t>（含）</w:t>
      </w:r>
      <w:r>
        <w:rPr>
          <w:rFonts w:hint="eastAsia" w:ascii="仿宋_GB2312" w:hAnsi="仿宋" w:eastAsia="仿宋_GB2312" w:cs="Arial"/>
          <w:sz w:val="24"/>
          <w:szCs w:val="28"/>
        </w:rPr>
        <w:t>以上</w:t>
      </w:r>
      <w:r>
        <w:rPr>
          <w:rFonts w:hint="eastAsia" w:ascii="仿宋_GB2312" w:hAnsi="仿宋" w:eastAsia="仿宋_GB2312" w:cs="Arial"/>
          <w:sz w:val="24"/>
          <w:szCs w:val="28"/>
          <w:lang w:val="en-US" w:eastAsia="zh-CN"/>
        </w:rPr>
        <w:t>的</w:t>
      </w:r>
      <w:r>
        <w:rPr>
          <w:rFonts w:hint="eastAsia" w:ascii="仿宋_GB2312" w:hAnsi="仿宋" w:eastAsia="仿宋_GB2312" w:cs="Arial"/>
          <w:sz w:val="24"/>
          <w:szCs w:val="28"/>
        </w:rPr>
        <w:t>，可以破格申请</w:t>
      </w:r>
      <w:r>
        <w:rPr>
          <w:rFonts w:hint="eastAsia" w:ascii="仿宋_GB2312" w:hAnsi="仿宋" w:eastAsia="仿宋_GB2312" w:cs="Arial"/>
          <w:sz w:val="24"/>
          <w:szCs w:val="28"/>
          <w:lang w:eastAsia="zh-CN"/>
        </w:rPr>
        <w:t>研究生导师</w:t>
      </w:r>
      <w:r>
        <w:rPr>
          <w:rFonts w:hint="eastAsia" w:ascii="仿宋_GB2312" w:hAnsi="仿宋" w:eastAsia="仿宋_GB2312" w:cs="Arial"/>
          <w:sz w:val="24"/>
          <w:szCs w:val="28"/>
        </w:rPr>
        <w:t>资格，经所在学位点依托单位学位评定分委员会评议后，报请校学位评定委员会审</w:t>
      </w:r>
      <w:r>
        <w:rPr>
          <w:rFonts w:hint="eastAsia" w:ascii="仿宋_GB2312" w:hAnsi="仿宋" w:eastAsia="仿宋_GB2312" w:cs="Arial"/>
          <w:sz w:val="24"/>
          <w:szCs w:val="28"/>
          <w:lang w:eastAsia="zh-CN"/>
        </w:rPr>
        <w:t>定</w:t>
      </w:r>
      <w:r>
        <w:rPr>
          <w:rFonts w:hint="eastAsia" w:ascii="仿宋_GB2312" w:hAnsi="仿宋" w:eastAsia="仿宋_GB2312" w:cs="Arial"/>
          <w:sz w:val="24"/>
          <w:szCs w:val="28"/>
        </w:rPr>
        <w:t>。</w:t>
      </w:r>
    </w:p>
    <w:p>
      <w:pPr>
        <w:widowControl/>
        <w:spacing w:line="360" w:lineRule="auto"/>
        <w:ind w:firstLine="480" w:firstLineChars="200"/>
        <w:rPr>
          <w:rFonts w:ascii="仿宋_GB2312" w:hAnsi="仿宋" w:eastAsia="仿宋_GB2312" w:cs="Arial"/>
          <w:sz w:val="24"/>
          <w:szCs w:val="28"/>
        </w:rPr>
      </w:pPr>
      <w:r>
        <w:rPr>
          <w:rFonts w:hint="eastAsia" w:ascii="仿宋_GB2312" w:hAnsi="仿宋" w:eastAsia="仿宋_GB2312" w:cs="Arial"/>
          <w:sz w:val="24"/>
          <w:szCs w:val="28"/>
        </w:rPr>
        <w:t>7.对于被撤销</w:t>
      </w:r>
      <w:r>
        <w:rPr>
          <w:rFonts w:hint="eastAsia" w:ascii="仿宋_GB2312" w:hAnsi="仿宋" w:eastAsia="仿宋_GB2312" w:cs="Arial"/>
          <w:sz w:val="24"/>
          <w:szCs w:val="28"/>
          <w:lang w:eastAsia="zh-CN"/>
        </w:rPr>
        <w:t>研究生导师</w:t>
      </w:r>
      <w:r>
        <w:rPr>
          <w:rFonts w:hint="eastAsia" w:ascii="仿宋_GB2312" w:hAnsi="仿宋" w:eastAsia="仿宋_GB2312" w:cs="Arial"/>
          <w:sz w:val="24"/>
          <w:szCs w:val="28"/>
        </w:rPr>
        <w:t>资格的教师，</w:t>
      </w:r>
      <w:r>
        <w:rPr>
          <w:rFonts w:hint="eastAsia" w:ascii="仿宋_GB2312" w:hAnsi="仿宋" w:eastAsia="仿宋_GB2312" w:cs="Arial"/>
          <w:sz w:val="24"/>
          <w:szCs w:val="28"/>
          <w:lang w:eastAsia="zh-CN"/>
        </w:rPr>
        <w:t>三</w:t>
      </w:r>
      <w:r>
        <w:rPr>
          <w:rFonts w:hint="eastAsia" w:ascii="仿宋_GB2312" w:hAnsi="仿宋" w:eastAsia="仿宋_GB2312" w:cs="Arial"/>
          <w:sz w:val="24"/>
          <w:szCs w:val="28"/>
        </w:rPr>
        <w:t>年内不得申请</w:t>
      </w:r>
      <w:r>
        <w:rPr>
          <w:rFonts w:hint="eastAsia" w:ascii="仿宋_GB2312" w:hAnsi="仿宋" w:eastAsia="仿宋_GB2312" w:cs="Arial"/>
          <w:sz w:val="24"/>
          <w:szCs w:val="28"/>
          <w:lang w:eastAsia="zh-CN"/>
        </w:rPr>
        <w:t>研究生导师</w:t>
      </w:r>
      <w:r>
        <w:rPr>
          <w:rFonts w:hint="eastAsia" w:ascii="仿宋_GB2312" w:hAnsi="仿宋" w:eastAsia="仿宋_GB2312" w:cs="Arial"/>
          <w:sz w:val="24"/>
          <w:szCs w:val="28"/>
        </w:rPr>
        <w:t>。</w:t>
      </w:r>
    </w:p>
    <w:p>
      <w:pPr>
        <w:widowControl/>
        <w:spacing w:line="360" w:lineRule="auto"/>
        <w:ind w:firstLine="480" w:firstLineChars="200"/>
        <w:rPr>
          <w:rFonts w:ascii="仿宋_GB2312" w:hAnsi="仿宋" w:eastAsia="仿宋_GB2312" w:cs="Arial"/>
          <w:sz w:val="24"/>
          <w:szCs w:val="28"/>
        </w:rPr>
      </w:pPr>
      <w:r>
        <w:rPr>
          <w:rFonts w:hint="eastAsia" w:ascii="仿宋_GB2312" w:hAnsi="仿宋" w:eastAsia="仿宋_GB2312" w:cs="Arial"/>
          <w:sz w:val="24"/>
          <w:szCs w:val="28"/>
        </w:rPr>
        <w:t>8.学校专业学位研究生培养实行校内</w:t>
      </w:r>
      <w:r>
        <w:rPr>
          <w:rFonts w:hint="eastAsia" w:ascii="仿宋_GB2312" w:hAnsi="仿宋" w:eastAsia="仿宋_GB2312" w:cs="Arial"/>
          <w:sz w:val="24"/>
          <w:szCs w:val="28"/>
          <w:lang w:eastAsia="zh-CN"/>
        </w:rPr>
        <w:t>导师</w:t>
      </w:r>
      <w:r>
        <w:rPr>
          <w:rFonts w:hint="eastAsia" w:ascii="仿宋_GB2312" w:hAnsi="仿宋" w:eastAsia="仿宋_GB2312" w:cs="Arial"/>
          <w:sz w:val="24"/>
          <w:szCs w:val="28"/>
        </w:rPr>
        <w:t>和企业</w:t>
      </w:r>
      <w:r>
        <w:rPr>
          <w:rFonts w:hint="eastAsia" w:ascii="仿宋_GB2312" w:hAnsi="仿宋" w:eastAsia="仿宋_GB2312" w:cs="Arial"/>
          <w:sz w:val="24"/>
          <w:szCs w:val="28"/>
          <w:lang w:eastAsia="zh-CN"/>
        </w:rPr>
        <w:t>导师</w:t>
      </w:r>
      <w:r>
        <w:rPr>
          <w:rFonts w:hint="eastAsia" w:ascii="仿宋_GB2312" w:hAnsi="仿宋" w:eastAsia="仿宋_GB2312" w:cs="Arial"/>
          <w:sz w:val="24"/>
          <w:szCs w:val="28"/>
        </w:rPr>
        <w:t>“双</w:t>
      </w:r>
      <w:r>
        <w:rPr>
          <w:rFonts w:hint="eastAsia" w:ascii="仿宋_GB2312" w:hAnsi="仿宋" w:eastAsia="仿宋_GB2312" w:cs="Arial"/>
          <w:sz w:val="24"/>
          <w:szCs w:val="28"/>
          <w:lang w:eastAsia="zh-CN"/>
        </w:rPr>
        <w:t>导师</w:t>
      </w:r>
      <w:r>
        <w:rPr>
          <w:rFonts w:hint="eastAsia" w:ascii="仿宋_GB2312" w:hAnsi="仿宋" w:eastAsia="仿宋_GB2312" w:cs="Arial"/>
          <w:sz w:val="24"/>
          <w:szCs w:val="28"/>
        </w:rPr>
        <w:t>”制。企业</w:t>
      </w:r>
      <w:r>
        <w:rPr>
          <w:rFonts w:hint="eastAsia" w:ascii="仿宋_GB2312" w:hAnsi="仿宋" w:eastAsia="仿宋_GB2312" w:cs="Arial"/>
          <w:sz w:val="24"/>
          <w:szCs w:val="28"/>
          <w:lang w:eastAsia="zh-CN"/>
        </w:rPr>
        <w:t>导师</w:t>
      </w:r>
      <w:r>
        <w:rPr>
          <w:rFonts w:hint="eastAsia" w:ascii="仿宋_GB2312" w:hAnsi="仿宋" w:eastAsia="仿宋_GB2312" w:cs="Arial"/>
          <w:sz w:val="24"/>
          <w:szCs w:val="28"/>
        </w:rPr>
        <w:t>要求有高级职称或</w:t>
      </w:r>
      <w:r>
        <w:rPr>
          <w:rFonts w:hint="eastAsia" w:ascii="仿宋_GB2312" w:hAnsi="仿宋" w:eastAsia="仿宋_GB2312" w:cs="Arial"/>
          <w:sz w:val="24"/>
          <w:szCs w:val="28"/>
          <w:lang w:eastAsia="zh-CN"/>
        </w:rPr>
        <w:t>研究生学历</w:t>
      </w:r>
      <w:r>
        <w:rPr>
          <w:rFonts w:hint="eastAsia" w:ascii="仿宋_GB2312" w:hAnsi="仿宋" w:eastAsia="仿宋_GB2312" w:cs="Arial"/>
          <w:sz w:val="24"/>
          <w:szCs w:val="28"/>
        </w:rPr>
        <w:t>，</w:t>
      </w:r>
      <w:r>
        <w:rPr>
          <w:rFonts w:hint="eastAsia" w:ascii="仿宋_GB2312" w:hAnsi="仿宋" w:eastAsia="仿宋_GB2312" w:cs="Arial"/>
          <w:sz w:val="24"/>
          <w:szCs w:val="28"/>
          <w:lang w:eastAsia="zh-CN"/>
        </w:rPr>
        <w:t>并</w:t>
      </w:r>
      <w:r>
        <w:rPr>
          <w:rFonts w:hint="eastAsia" w:ascii="仿宋_GB2312" w:hAnsi="仿宋" w:eastAsia="仿宋_GB2312" w:cs="Arial"/>
          <w:sz w:val="24"/>
          <w:szCs w:val="28"/>
        </w:rPr>
        <w:t>具有五年</w:t>
      </w:r>
      <w:r>
        <w:rPr>
          <w:rFonts w:hint="eastAsia" w:ascii="仿宋_GB2312" w:hAnsi="仿宋" w:eastAsia="仿宋_GB2312" w:cs="Arial"/>
          <w:sz w:val="24"/>
          <w:szCs w:val="28"/>
          <w:lang w:eastAsia="zh-CN"/>
        </w:rPr>
        <w:t>及</w:t>
      </w:r>
      <w:r>
        <w:rPr>
          <w:rFonts w:hint="eastAsia" w:ascii="仿宋_GB2312" w:hAnsi="仿宋" w:eastAsia="仿宋_GB2312" w:cs="Arial"/>
          <w:sz w:val="24"/>
          <w:szCs w:val="28"/>
        </w:rPr>
        <w:t>以上行业（企业）实际工作经验，热心专业学位研究生教育，责任心强，治学严谨，为人师表，身体健康。</w:t>
      </w:r>
    </w:p>
    <w:p>
      <w:pPr>
        <w:widowControl/>
        <w:spacing w:line="360" w:lineRule="auto"/>
        <w:ind w:firstLine="562" w:firstLineChars="200"/>
        <w:jc w:val="center"/>
        <w:rPr>
          <w:rFonts w:ascii="仿宋_GB2312" w:hAnsi="仿宋" w:eastAsia="仿宋_GB2312" w:cs="Arial"/>
          <w:color w:val="000000"/>
          <w:sz w:val="28"/>
          <w:szCs w:val="28"/>
        </w:rPr>
      </w:pPr>
      <w:r>
        <w:rPr>
          <w:rFonts w:hint="eastAsia" w:ascii="仿宋_GB2312" w:hAnsi="仿宋" w:eastAsia="仿宋_GB2312" w:cs="Arial"/>
          <w:b/>
          <w:color w:val="000000"/>
          <w:sz w:val="28"/>
          <w:szCs w:val="28"/>
        </w:rPr>
        <w:t>第三章　</w:t>
      </w:r>
      <w:r>
        <w:rPr>
          <w:rFonts w:hint="eastAsia" w:ascii="仿宋_GB2312" w:hAnsi="仿宋" w:eastAsia="仿宋_GB2312" w:cs="Arial"/>
          <w:b/>
          <w:color w:val="000000"/>
          <w:sz w:val="28"/>
          <w:szCs w:val="28"/>
          <w:lang w:eastAsia="zh-CN"/>
        </w:rPr>
        <w:t>研究生导师</w:t>
      </w:r>
      <w:r>
        <w:rPr>
          <w:rFonts w:hint="eastAsia" w:ascii="仿宋_GB2312" w:hAnsi="仿宋" w:eastAsia="仿宋_GB2312" w:cs="Arial"/>
          <w:b/>
          <w:color w:val="000000"/>
          <w:sz w:val="28"/>
          <w:szCs w:val="28"/>
        </w:rPr>
        <w:t>遴选程序</w:t>
      </w:r>
    </w:p>
    <w:p>
      <w:pPr>
        <w:widowControl/>
        <w:spacing w:line="360" w:lineRule="auto"/>
        <w:ind w:firstLine="482" w:firstLineChars="200"/>
        <w:jc w:val="left"/>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第六条</w:t>
      </w:r>
      <w:r>
        <w:rPr>
          <w:rFonts w:hint="eastAsia" w:ascii="仿宋_GB2312" w:hAnsi="仿宋" w:eastAsia="仿宋_GB2312" w:cs="Arial"/>
          <w:color w:val="000000"/>
          <w:sz w:val="24"/>
          <w:szCs w:val="28"/>
        </w:rPr>
        <w:t xml:space="preserve">  学校每年一次遴选</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，由研究生部发布</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遴选工作通知。</w:t>
      </w:r>
    </w:p>
    <w:p>
      <w:pPr>
        <w:widowControl/>
        <w:spacing w:line="360" w:lineRule="auto"/>
        <w:ind w:firstLine="482" w:firstLineChars="200"/>
        <w:jc w:val="left"/>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第七条</w:t>
      </w:r>
      <w:r>
        <w:rPr>
          <w:rFonts w:hint="eastAsia" w:ascii="仿宋_GB2312" w:hAnsi="仿宋" w:eastAsia="仿宋_GB2312" w:cs="Arial"/>
          <w:color w:val="000000"/>
          <w:sz w:val="24"/>
          <w:szCs w:val="28"/>
        </w:rPr>
        <w:t xml:space="preserve">  符合条件的教师，由本人提出申请，向所申请学位点依托单位提交《上海第二工业大学硕士研究生导师申请表》及相关材料。</w:t>
      </w:r>
    </w:p>
    <w:p>
      <w:pPr>
        <w:widowControl/>
        <w:spacing w:line="360" w:lineRule="auto"/>
        <w:ind w:firstLine="482" w:firstLineChars="200"/>
        <w:jc w:val="left"/>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第八条</w:t>
      </w:r>
      <w:r>
        <w:rPr>
          <w:rFonts w:hint="eastAsia" w:ascii="仿宋_GB2312" w:hAnsi="仿宋" w:eastAsia="仿宋_GB2312" w:cs="Arial"/>
          <w:color w:val="000000"/>
          <w:sz w:val="24"/>
          <w:szCs w:val="28"/>
        </w:rPr>
        <w:t xml:space="preserve">  学位点依托单位学位评定分委员会对申请人材料进行初审，将初审合格的申请人材料交研究生部。</w:t>
      </w:r>
    </w:p>
    <w:p>
      <w:pPr>
        <w:widowControl/>
        <w:spacing w:line="360" w:lineRule="auto"/>
        <w:ind w:firstLine="482" w:firstLineChars="200"/>
        <w:jc w:val="left"/>
        <w:rPr>
          <w:rFonts w:ascii="仿宋_GB2312" w:hAnsi="仿宋" w:eastAsia="仿宋_GB2312" w:cs="Arial"/>
          <w:color w:val="000000"/>
          <w:sz w:val="24"/>
          <w:szCs w:val="28"/>
        </w:rPr>
      </w:pPr>
      <w:r>
        <w:rPr>
          <w:rFonts w:hint="eastAsia" w:ascii="仿宋_GB2312" w:hAnsi="仿宋" w:eastAsia="仿宋_GB2312" w:cs="Arial"/>
          <w:b/>
          <w:color w:val="000000"/>
          <w:sz w:val="24"/>
          <w:szCs w:val="28"/>
        </w:rPr>
        <w:t xml:space="preserve">第九条  </w:t>
      </w:r>
      <w:r>
        <w:rPr>
          <w:rFonts w:hint="eastAsia" w:ascii="仿宋_GB2312" w:hAnsi="仿宋" w:eastAsia="仿宋_GB2312" w:cs="Arial"/>
          <w:color w:val="000000"/>
          <w:sz w:val="24"/>
          <w:szCs w:val="28"/>
        </w:rPr>
        <w:t>研究生部组织核实初评合格申请人相关材料，提交校学位评定委员会审议。</w:t>
      </w:r>
    </w:p>
    <w:p>
      <w:pPr>
        <w:widowControl/>
        <w:spacing w:line="360" w:lineRule="auto"/>
        <w:ind w:firstLine="482" w:firstLineChars="200"/>
        <w:jc w:val="left"/>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第十条</w:t>
      </w:r>
      <w:r>
        <w:rPr>
          <w:rFonts w:hint="eastAsia" w:ascii="仿宋_GB2312" w:hAnsi="仿宋" w:eastAsia="仿宋_GB2312" w:cs="Arial"/>
          <w:color w:val="000000"/>
          <w:sz w:val="24"/>
          <w:szCs w:val="28"/>
        </w:rPr>
        <w:t xml:space="preserve">  校学位评定委员会对申请人材料审核、评议，以无记名投票方式表决，形成新增</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名单。</w:t>
      </w:r>
      <w:r>
        <w:rPr>
          <w:rFonts w:hint="eastAsia" w:ascii="仿宋_GB2312" w:hAnsi="仿宋" w:eastAsia="仿宋_GB2312" w:cs="Arial"/>
          <w:color w:val="000000"/>
          <w:sz w:val="24"/>
          <w:szCs w:val="28"/>
          <w:lang w:eastAsia="zh-CN"/>
        </w:rPr>
        <w:t>公示三个工作日后无异议</w:t>
      </w:r>
      <w:r>
        <w:rPr>
          <w:rFonts w:hint="eastAsia" w:ascii="仿宋_GB2312" w:hAnsi="仿宋" w:eastAsia="仿宋_GB2312" w:cs="Arial"/>
          <w:color w:val="000000"/>
          <w:sz w:val="24"/>
          <w:szCs w:val="28"/>
        </w:rPr>
        <w:t>，</w:t>
      </w:r>
      <w:r>
        <w:rPr>
          <w:rFonts w:hint="eastAsia" w:ascii="仿宋_GB2312" w:hAnsi="仿宋" w:eastAsia="仿宋_GB2312" w:cs="Arial"/>
          <w:color w:val="000000"/>
          <w:sz w:val="24"/>
          <w:szCs w:val="28"/>
          <w:lang w:eastAsia="zh-CN"/>
        </w:rPr>
        <w:t>对外发</w:t>
      </w:r>
      <w:r>
        <w:rPr>
          <w:rFonts w:hint="eastAsia" w:ascii="仿宋_GB2312" w:hAnsi="仿宋" w:eastAsia="仿宋_GB2312" w:cs="Arial"/>
          <w:color w:val="000000"/>
          <w:sz w:val="24"/>
          <w:szCs w:val="28"/>
        </w:rPr>
        <w:t>布新增</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名单并颁发聘书，聘期一般为三年。</w:t>
      </w:r>
    </w:p>
    <w:p>
      <w:pPr>
        <w:widowControl/>
        <w:spacing w:line="360" w:lineRule="auto"/>
        <w:ind w:firstLine="482" w:firstLineChars="200"/>
        <w:rPr>
          <w:rFonts w:ascii="仿宋_GB2312" w:hAnsi="仿宋" w:eastAsia="仿宋_GB2312" w:cs="Arial"/>
          <w:color w:val="000000"/>
          <w:sz w:val="24"/>
          <w:szCs w:val="28"/>
        </w:rPr>
      </w:pPr>
      <w:r>
        <w:rPr>
          <w:rFonts w:hint="eastAsia" w:ascii="仿宋_GB2312" w:hAnsi="仿宋" w:eastAsia="仿宋_GB2312" w:cs="Arial"/>
          <w:b/>
          <w:sz w:val="24"/>
          <w:szCs w:val="28"/>
        </w:rPr>
        <w:t xml:space="preserve">第十一条  </w:t>
      </w:r>
      <w:r>
        <w:rPr>
          <w:rFonts w:hint="eastAsia" w:ascii="仿宋_GB2312" w:hAnsi="仿宋" w:eastAsia="仿宋_GB2312" w:cs="Arial"/>
          <w:color w:val="000000"/>
          <w:sz w:val="24"/>
          <w:szCs w:val="28"/>
        </w:rPr>
        <w:t>对学校引进的“千人计划”、“国家杰青”、“长江学者”等高层次人才，由人事处出具相关证明，可不经过遴选评议程序，由学位点依托单位的学位评定分委员会推荐，报校学位评定委员会</w:t>
      </w:r>
      <w:r>
        <w:rPr>
          <w:rFonts w:hint="eastAsia" w:ascii="仿宋_GB2312" w:hAnsi="仿宋" w:eastAsia="仿宋_GB2312" w:cs="Arial"/>
          <w:color w:val="000000"/>
          <w:sz w:val="24"/>
          <w:szCs w:val="28"/>
          <w:lang w:eastAsia="zh-CN"/>
        </w:rPr>
        <w:t>审议，</w:t>
      </w:r>
      <w:r>
        <w:rPr>
          <w:rFonts w:hint="eastAsia" w:ascii="仿宋_GB2312" w:hAnsi="仿宋" w:eastAsia="仿宋_GB2312" w:cs="Arial"/>
          <w:color w:val="000000"/>
          <w:sz w:val="24"/>
          <w:szCs w:val="28"/>
        </w:rPr>
        <w:t>通过</w:t>
      </w:r>
      <w:r>
        <w:rPr>
          <w:rFonts w:hint="eastAsia" w:ascii="仿宋_GB2312" w:hAnsi="仿宋" w:eastAsia="仿宋_GB2312" w:cs="Arial"/>
          <w:color w:val="000000"/>
          <w:sz w:val="24"/>
          <w:szCs w:val="28"/>
          <w:lang w:eastAsia="zh-CN"/>
        </w:rPr>
        <w:t>后</w:t>
      </w:r>
      <w:r>
        <w:rPr>
          <w:rFonts w:hint="eastAsia" w:ascii="仿宋_GB2312" w:hAnsi="仿宋" w:eastAsia="仿宋_GB2312" w:cs="Arial"/>
          <w:color w:val="000000"/>
          <w:sz w:val="24"/>
          <w:szCs w:val="28"/>
        </w:rPr>
        <w:t>聘任为我校</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w:t>
      </w:r>
    </w:p>
    <w:p>
      <w:pPr>
        <w:widowControl/>
        <w:spacing w:line="360" w:lineRule="auto"/>
        <w:ind w:firstLine="482" w:firstLineChars="200"/>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第十二条</w:t>
      </w:r>
      <w:r>
        <w:rPr>
          <w:rFonts w:hint="eastAsia" w:ascii="仿宋_GB2312" w:hAnsi="仿宋" w:eastAsia="仿宋_GB2312" w:cs="Arial"/>
          <w:color w:val="000000"/>
          <w:sz w:val="24"/>
          <w:szCs w:val="28"/>
        </w:rPr>
        <w:t xml:space="preserve">  专业学位研究生企业</w:t>
      </w:r>
      <w:r>
        <w:rPr>
          <w:rFonts w:hint="eastAsia" w:ascii="仿宋_GB2312" w:hAnsi="仿宋" w:eastAsia="仿宋_GB2312" w:cs="Arial"/>
          <w:color w:val="000000"/>
          <w:sz w:val="24"/>
          <w:szCs w:val="28"/>
          <w:lang w:eastAsia="zh-CN"/>
        </w:rPr>
        <w:t>导师</w:t>
      </w:r>
      <w:r>
        <w:rPr>
          <w:rFonts w:hint="eastAsia" w:ascii="仿宋_GB2312" w:hAnsi="仿宋" w:eastAsia="仿宋_GB2312" w:cs="Arial"/>
          <w:color w:val="000000"/>
          <w:sz w:val="24"/>
          <w:szCs w:val="28"/>
        </w:rPr>
        <w:t>由学位点依托单位制定遴选实施细则，开展遴选工作，并建立企业</w:t>
      </w:r>
      <w:r>
        <w:rPr>
          <w:rFonts w:hint="eastAsia" w:ascii="仿宋_GB2312" w:hAnsi="仿宋" w:eastAsia="仿宋_GB2312" w:cs="Arial"/>
          <w:color w:val="000000"/>
          <w:sz w:val="24"/>
          <w:szCs w:val="28"/>
          <w:lang w:eastAsia="zh-CN"/>
        </w:rPr>
        <w:t>导师</w:t>
      </w:r>
      <w:r>
        <w:rPr>
          <w:rFonts w:hint="eastAsia" w:ascii="仿宋_GB2312" w:hAnsi="仿宋" w:eastAsia="仿宋_GB2312" w:cs="Arial"/>
          <w:color w:val="000000"/>
          <w:sz w:val="24"/>
          <w:szCs w:val="28"/>
        </w:rPr>
        <w:t>库。</w:t>
      </w:r>
      <w:r>
        <w:rPr>
          <w:rFonts w:hint="eastAsia" w:ascii="仿宋_GB2312" w:hAnsi="仿宋" w:eastAsia="仿宋_GB2312" w:cs="Arial"/>
          <w:color w:val="000000"/>
          <w:sz w:val="24"/>
          <w:szCs w:val="28"/>
          <w:lang w:eastAsia="zh-CN"/>
        </w:rPr>
        <w:t>原则上企业导师从企业导师库里择优聘任上岗。</w:t>
      </w:r>
      <w:r>
        <w:rPr>
          <w:rFonts w:hint="eastAsia" w:ascii="仿宋_GB2312" w:hAnsi="仿宋" w:eastAsia="仿宋_GB2312" w:cs="Arial"/>
          <w:color w:val="000000"/>
          <w:sz w:val="24"/>
          <w:szCs w:val="28"/>
        </w:rPr>
        <w:t>遴选实施细则和通过遴选的企业</w:t>
      </w:r>
      <w:r>
        <w:rPr>
          <w:rFonts w:hint="eastAsia" w:ascii="仿宋_GB2312" w:hAnsi="仿宋" w:eastAsia="仿宋_GB2312" w:cs="Arial"/>
          <w:color w:val="000000"/>
          <w:sz w:val="24"/>
          <w:szCs w:val="28"/>
          <w:lang w:eastAsia="zh-CN"/>
        </w:rPr>
        <w:t>导师</w:t>
      </w:r>
      <w:r>
        <w:rPr>
          <w:rFonts w:hint="eastAsia" w:ascii="仿宋_GB2312" w:hAnsi="仿宋" w:eastAsia="仿宋_GB2312" w:cs="Arial"/>
          <w:color w:val="000000"/>
          <w:sz w:val="24"/>
          <w:szCs w:val="28"/>
        </w:rPr>
        <w:t>名单报研究生部。</w:t>
      </w:r>
    </w:p>
    <w:p>
      <w:pPr>
        <w:widowControl/>
        <w:spacing w:line="360" w:lineRule="auto"/>
        <w:jc w:val="center"/>
        <w:rPr>
          <w:rFonts w:ascii="仿宋_GB2312" w:hAnsi="仿宋" w:eastAsia="仿宋_GB2312" w:cs="Arial"/>
          <w:b/>
          <w:color w:val="000000"/>
          <w:sz w:val="28"/>
          <w:szCs w:val="28"/>
        </w:rPr>
      </w:pPr>
      <w:r>
        <w:rPr>
          <w:rFonts w:hint="eastAsia" w:ascii="仿宋_GB2312" w:hAnsi="仿宋" w:eastAsia="仿宋_GB2312" w:cs="Arial"/>
          <w:b/>
          <w:color w:val="000000"/>
          <w:sz w:val="28"/>
          <w:szCs w:val="28"/>
        </w:rPr>
        <w:t xml:space="preserve">第四章 </w:t>
      </w:r>
      <w:r>
        <w:rPr>
          <w:rFonts w:hint="eastAsia" w:ascii="仿宋_GB2312" w:hAnsi="仿宋" w:eastAsia="仿宋_GB2312" w:cs="Arial"/>
          <w:b/>
          <w:color w:val="000000"/>
          <w:sz w:val="28"/>
          <w:szCs w:val="28"/>
          <w:lang w:eastAsia="zh-CN"/>
        </w:rPr>
        <w:t>研究生导师</w:t>
      </w:r>
      <w:r>
        <w:rPr>
          <w:rFonts w:hint="eastAsia" w:ascii="仿宋_GB2312" w:hAnsi="仿宋" w:eastAsia="仿宋_GB2312" w:cs="Arial"/>
          <w:b/>
          <w:color w:val="000000"/>
          <w:sz w:val="28"/>
          <w:szCs w:val="28"/>
        </w:rPr>
        <w:t>招生资格审核</w:t>
      </w:r>
    </w:p>
    <w:p>
      <w:pPr>
        <w:widowControl/>
        <w:spacing w:line="360" w:lineRule="auto"/>
        <w:ind w:firstLine="482" w:firstLineChars="200"/>
        <w:jc w:val="left"/>
        <w:rPr>
          <w:rFonts w:ascii="仿宋_GB2312" w:hAnsi="仿宋" w:eastAsia="仿宋_GB2312" w:cs="Arial"/>
          <w:color w:val="000000"/>
          <w:sz w:val="24"/>
          <w:szCs w:val="28"/>
        </w:rPr>
      </w:pPr>
      <w:r>
        <w:rPr>
          <w:rFonts w:hint="eastAsia" w:ascii="仿宋_GB2312" w:hAnsi="仿宋" w:eastAsia="仿宋_GB2312" w:cs="Arial"/>
          <w:b/>
          <w:color w:val="000000"/>
          <w:sz w:val="24"/>
          <w:szCs w:val="28"/>
        </w:rPr>
        <w:t xml:space="preserve">第十三条 </w:t>
      </w:r>
      <w:r>
        <w:rPr>
          <w:rFonts w:hint="eastAsia" w:ascii="仿宋_GB2312" w:hAnsi="仿宋" w:eastAsia="仿宋_GB2312" w:cs="Arial"/>
          <w:color w:val="000000"/>
          <w:sz w:val="24"/>
          <w:szCs w:val="28"/>
        </w:rPr>
        <w:t xml:space="preserve"> 学校教师被聘任为</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后，每年必须申请并通过招生资格审核后方可招生。</w:t>
      </w:r>
    </w:p>
    <w:p>
      <w:pPr>
        <w:widowControl/>
        <w:spacing w:line="360" w:lineRule="auto"/>
        <w:ind w:firstLine="482" w:firstLineChars="200"/>
        <w:jc w:val="left"/>
        <w:rPr>
          <w:rFonts w:ascii="仿宋_GB2312" w:hAnsi="仿宋" w:eastAsia="仿宋_GB2312" w:cs="Arial"/>
          <w:color w:val="000000"/>
          <w:sz w:val="24"/>
          <w:szCs w:val="28"/>
        </w:rPr>
      </w:pPr>
      <w:r>
        <w:rPr>
          <w:rFonts w:hint="eastAsia" w:ascii="仿宋_GB2312" w:hAnsi="仿宋" w:eastAsia="仿宋_GB2312" w:cs="Arial"/>
          <w:b/>
          <w:color w:val="000000"/>
          <w:sz w:val="24"/>
          <w:szCs w:val="28"/>
        </w:rPr>
        <w:t xml:space="preserve">第十四条  </w:t>
      </w:r>
      <w:r>
        <w:rPr>
          <w:rFonts w:hint="eastAsia" w:ascii="仿宋_GB2312" w:hAnsi="仿宋" w:eastAsia="仿宋_GB2312" w:cs="Arial"/>
          <w:color w:val="000000"/>
          <w:sz w:val="24"/>
          <w:szCs w:val="28"/>
        </w:rPr>
        <w:t>至申请当年12月31日，年龄</w:t>
      </w:r>
      <w:r>
        <w:rPr>
          <w:rFonts w:hint="eastAsia" w:ascii="仿宋_GB2312" w:hAnsi="仿宋" w:eastAsia="仿宋_GB2312" w:cs="Arial"/>
          <w:color w:val="000000"/>
          <w:sz w:val="24"/>
          <w:szCs w:val="28"/>
          <w:lang w:eastAsia="zh-CN"/>
        </w:rPr>
        <w:t>一般</w:t>
      </w:r>
      <w:r>
        <w:rPr>
          <w:rFonts w:hint="eastAsia" w:ascii="仿宋_GB2312" w:hAnsi="仿宋" w:eastAsia="仿宋_GB2312" w:cs="Arial"/>
          <w:color w:val="000000"/>
          <w:sz w:val="24"/>
          <w:szCs w:val="28"/>
        </w:rPr>
        <w:t>在57周岁以下（不含57周岁），目前正在从事教学和科研工作，身体健康者。</w:t>
      </w:r>
    </w:p>
    <w:p>
      <w:pPr>
        <w:widowControl/>
        <w:spacing w:line="360" w:lineRule="auto"/>
        <w:ind w:firstLine="482" w:firstLineChars="200"/>
        <w:jc w:val="left"/>
        <w:rPr>
          <w:rFonts w:ascii="仿宋_GB2312" w:hAnsi="仿宋" w:eastAsia="仿宋_GB2312" w:cs="Arial"/>
          <w:color w:val="000000"/>
          <w:sz w:val="24"/>
          <w:szCs w:val="28"/>
        </w:rPr>
      </w:pPr>
      <w:r>
        <w:rPr>
          <w:rFonts w:hint="eastAsia" w:ascii="仿宋_GB2312" w:hAnsi="仿宋" w:eastAsia="仿宋_GB2312" w:cs="Arial"/>
          <w:b/>
          <w:color w:val="000000"/>
          <w:sz w:val="24"/>
          <w:szCs w:val="28"/>
        </w:rPr>
        <w:t xml:space="preserve">第十五条  </w:t>
      </w:r>
      <w:r>
        <w:rPr>
          <w:rFonts w:hint="eastAsia" w:ascii="仿宋_GB2312" w:hAnsi="仿宋" w:eastAsia="仿宋_GB2312" w:cs="Arial"/>
          <w:color w:val="000000"/>
          <w:sz w:val="24"/>
          <w:szCs w:val="28"/>
        </w:rPr>
        <w:t>申请招生的</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应具有适合研究生水平的研究课题和人力、物力等保障条件，有可支配的科研经费</w:t>
      </w:r>
      <w:r>
        <w:rPr>
          <w:rFonts w:hint="eastAsia" w:ascii="仿宋_GB2312" w:hAnsi="仿宋" w:eastAsia="仿宋_GB2312" w:cs="Arial"/>
          <w:color w:val="000000"/>
          <w:sz w:val="24"/>
          <w:szCs w:val="28"/>
          <w:lang w:eastAsia="zh-CN"/>
        </w:rPr>
        <w:t>和</w:t>
      </w:r>
      <w:r>
        <w:rPr>
          <w:rFonts w:hint="eastAsia" w:ascii="仿宋_GB2312" w:hAnsi="仿宋" w:eastAsia="仿宋_GB2312" w:cs="Arial"/>
          <w:color w:val="000000"/>
          <w:sz w:val="24"/>
          <w:szCs w:val="28"/>
        </w:rPr>
        <w:t>在研项目。</w:t>
      </w:r>
    </w:p>
    <w:p>
      <w:pPr>
        <w:widowControl/>
        <w:spacing w:line="360" w:lineRule="auto"/>
        <w:ind w:firstLine="482" w:firstLineChars="200"/>
        <w:jc w:val="left"/>
        <w:rPr>
          <w:rFonts w:ascii="仿宋_GB2312" w:hAnsi="仿宋" w:eastAsia="仿宋_GB2312" w:cs="Arial"/>
          <w:color w:val="000000"/>
          <w:sz w:val="24"/>
          <w:szCs w:val="28"/>
        </w:rPr>
      </w:pPr>
      <w:r>
        <w:rPr>
          <w:rFonts w:hint="eastAsia" w:ascii="仿宋_GB2312" w:hAnsi="仿宋" w:eastAsia="仿宋_GB2312" w:cs="Arial"/>
          <w:b/>
          <w:color w:val="000000"/>
          <w:sz w:val="24"/>
          <w:szCs w:val="28"/>
        </w:rPr>
        <w:t xml:space="preserve">第十六条  </w:t>
      </w:r>
      <w:r>
        <w:rPr>
          <w:rFonts w:hint="eastAsia" w:ascii="仿宋_GB2312" w:hAnsi="仿宋" w:eastAsia="仿宋_GB2312" w:cs="Arial"/>
          <w:color w:val="000000"/>
          <w:sz w:val="24"/>
          <w:szCs w:val="28"/>
        </w:rPr>
        <w:t>指导专业学位研究生的，还需提供符合研究生专业实践要求的企业项目、实践基地、企业</w:t>
      </w:r>
      <w:r>
        <w:rPr>
          <w:rFonts w:hint="eastAsia" w:ascii="仿宋_GB2312" w:hAnsi="仿宋" w:eastAsia="仿宋_GB2312" w:cs="Arial"/>
          <w:color w:val="000000"/>
          <w:sz w:val="24"/>
          <w:szCs w:val="28"/>
          <w:lang w:eastAsia="zh-CN"/>
        </w:rPr>
        <w:t>导师</w:t>
      </w:r>
      <w:r>
        <w:rPr>
          <w:rFonts w:hint="eastAsia" w:ascii="仿宋_GB2312" w:hAnsi="仿宋" w:eastAsia="仿宋_GB2312" w:cs="Arial"/>
          <w:color w:val="000000"/>
          <w:sz w:val="24"/>
          <w:szCs w:val="28"/>
        </w:rPr>
        <w:t>。</w:t>
      </w:r>
    </w:p>
    <w:p>
      <w:pPr>
        <w:widowControl/>
        <w:tabs>
          <w:tab w:val="left" w:pos="1244"/>
        </w:tabs>
        <w:spacing w:line="360" w:lineRule="auto"/>
        <w:ind w:firstLine="482" w:firstLineChars="200"/>
        <w:jc w:val="left"/>
        <w:rPr>
          <w:rFonts w:ascii="仿宋_GB2312" w:hAnsi="仿宋" w:eastAsia="仿宋_GB2312" w:cs="Arial"/>
          <w:color w:val="000000"/>
          <w:sz w:val="24"/>
          <w:szCs w:val="28"/>
        </w:rPr>
      </w:pPr>
      <w:r>
        <w:rPr>
          <w:rFonts w:hint="eastAsia" w:ascii="仿宋_GB2312" w:hAnsi="仿宋" w:eastAsia="仿宋_GB2312" w:cs="Arial"/>
          <w:b/>
          <w:color w:val="000000"/>
          <w:sz w:val="24"/>
          <w:szCs w:val="28"/>
        </w:rPr>
        <w:t xml:space="preserve">第十七条  </w:t>
      </w:r>
      <w:r>
        <w:rPr>
          <w:rFonts w:hint="eastAsia" w:ascii="仿宋_GB2312" w:hAnsi="仿宋" w:eastAsia="仿宋_GB2312" w:cs="宋体"/>
          <w:color w:val="000000"/>
          <w:kern w:val="0"/>
          <w:sz w:val="24"/>
          <w:szCs w:val="28"/>
        </w:rPr>
        <w:t>对于培养经费充足</w:t>
      </w:r>
      <w:r>
        <w:rPr>
          <w:rFonts w:hint="eastAsia" w:ascii="仿宋_GB2312" w:hAnsi="仿宋" w:eastAsia="仿宋_GB2312" w:cs="宋体"/>
          <w:color w:val="000000"/>
          <w:kern w:val="0"/>
          <w:sz w:val="24"/>
          <w:szCs w:val="28"/>
          <w:lang w:eastAsia="zh-CN"/>
        </w:rPr>
        <w:t>并且能够给予研究生培养资助、</w:t>
      </w:r>
      <w:r>
        <w:rPr>
          <w:rFonts w:hint="eastAsia" w:ascii="仿宋_GB2312" w:hAnsi="仿宋" w:eastAsia="仿宋_GB2312" w:cs="宋体"/>
          <w:color w:val="000000"/>
          <w:kern w:val="0"/>
          <w:sz w:val="24"/>
          <w:szCs w:val="28"/>
        </w:rPr>
        <w:t>承担或参与上海市高峰、高原学科建设和国家</w:t>
      </w:r>
      <w:r>
        <w:rPr>
          <w:rFonts w:hint="eastAsia" w:ascii="仿宋_GB2312" w:hAnsi="仿宋" w:eastAsia="仿宋_GB2312" w:cs="宋体"/>
          <w:color w:val="000000"/>
          <w:kern w:val="0"/>
          <w:sz w:val="24"/>
          <w:szCs w:val="28"/>
          <w:lang w:eastAsia="zh-CN"/>
        </w:rPr>
        <w:t>级</w:t>
      </w:r>
      <w:r>
        <w:rPr>
          <w:rFonts w:hint="eastAsia" w:ascii="仿宋_GB2312" w:hAnsi="仿宋" w:eastAsia="仿宋_GB2312" w:cs="宋体"/>
          <w:color w:val="000000"/>
          <w:kern w:val="0"/>
          <w:sz w:val="24"/>
          <w:szCs w:val="28"/>
        </w:rPr>
        <w:t>项目的</w:t>
      </w:r>
      <w:r>
        <w:rPr>
          <w:rFonts w:hint="eastAsia" w:ascii="仿宋_GB2312" w:hAnsi="仿宋" w:eastAsia="仿宋_GB2312" w:cs="宋体"/>
          <w:color w:val="000000"/>
          <w:kern w:val="0"/>
          <w:sz w:val="24"/>
          <w:szCs w:val="28"/>
          <w:lang w:eastAsia="zh-CN"/>
        </w:rPr>
        <w:t>研究生导师</w:t>
      </w:r>
      <w:r>
        <w:rPr>
          <w:rFonts w:hint="eastAsia" w:ascii="仿宋_GB2312" w:hAnsi="仿宋" w:eastAsia="仿宋_GB2312" w:cs="宋体"/>
          <w:color w:val="000000"/>
          <w:kern w:val="0"/>
          <w:sz w:val="24"/>
          <w:szCs w:val="28"/>
        </w:rPr>
        <w:t>团队或个人，可</w:t>
      </w:r>
      <w:r>
        <w:rPr>
          <w:rFonts w:hint="eastAsia" w:ascii="仿宋_GB2312" w:hAnsi="仿宋" w:eastAsia="仿宋_GB2312" w:cs="宋体"/>
          <w:color w:val="000000"/>
          <w:kern w:val="0"/>
          <w:sz w:val="24"/>
          <w:szCs w:val="28"/>
          <w:lang w:eastAsia="zh-CN"/>
        </w:rPr>
        <w:t>根据经费额度</w:t>
      </w:r>
      <w:r>
        <w:rPr>
          <w:rFonts w:hint="eastAsia" w:ascii="仿宋_GB2312" w:hAnsi="仿宋" w:eastAsia="仿宋_GB2312" w:cs="宋体"/>
          <w:color w:val="000000"/>
          <w:kern w:val="0"/>
          <w:sz w:val="24"/>
          <w:szCs w:val="28"/>
        </w:rPr>
        <w:t>适当增加招生指标。</w:t>
      </w:r>
    </w:p>
    <w:p>
      <w:pPr>
        <w:widowControl/>
        <w:spacing w:line="360" w:lineRule="auto"/>
        <w:ind w:firstLine="482" w:firstLineChars="200"/>
        <w:jc w:val="left"/>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第十八条</w:t>
      </w:r>
      <w:r>
        <w:rPr>
          <w:rFonts w:hint="eastAsia" w:ascii="仿宋_GB2312" w:hAnsi="仿宋" w:eastAsia="仿宋_GB2312" w:cs="Arial"/>
          <w:color w:val="000000"/>
          <w:sz w:val="24"/>
          <w:szCs w:val="28"/>
        </w:rPr>
        <w:t xml:space="preserve">  若近三年内所培养研究生学位论文</w:t>
      </w:r>
      <w:r>
        <w:rPr>
          <w:rFonts w:hint="eastAsia" w:ascii="仿宋_GB2312" w:hAnsi="仿宋" w:eastAsia="仿宋_GB2312" w:cs="Arial"/>
          <w:color w:val="000000"/>
          <w:sz w:val="24"/>
          <w:szCs w:val="28"/>
          <w:lang w:eastAsia="zh-CN"/>
        </w:rPr>
        <w:t>在上海市硕士学位论文</w:t>
      </w:r>
      <w:r>
        <w:rPr>
          <w:rFonts w:hint="eastAsia" w:ascii="仿宋_GB2312" w:hAnsi="仿宋" w:eastAsia="仿宋_GB2312" w:cs="Arial"/>
          <w:color w:val="000000"/>
          <w:sz w:val="24"/>
          <w:szCs w:val="28"/>
        </w:rPr>
        <w:t>双盲评审</w:t>
      </w:r>
      <w:r>
        <w:rPr>
          <w:rFonts w:hint="eastAsia" w:ascii="仿宋_GB2312" w:hAnsi="仿宋" w:eastAsia="仿宋_GB2312" w:cs="Arial"/>
          <w:color w:val="000000"/>
          <w:sz w:val="24"/>
          <w:szCs w:val="28"/>
          <w:lang w:eastAsia="zh-CN"/>
        </w:rPr>
        <w:t>中</w:t>
      </w:r>
      <w:r>
        <w:rPr>
          <w:rFonts w:hint="eastAsia" w:ascii="仿宋_GB2312" w:hAnsi="仿宋" w:eastAsia="仿宋_GB2312" w:cs="Arial"/>
          <w:color w:val="000000"/>
          <w:sz w:val="24"/>
          <w:szCs w:val="28"/>
        </w:rPr>
        <w:t>累计有二次</w:t>
      </w:r>
      <w:r>
        <w:rPr>
          <w:rFonts w:hint="eastAsia" w:ascii="仿宋_GB2312" w:hAnsi="仿宋" w:eastAsia="仿宋_GB2312" w:cs="Arial"/>
          <w:color w:val="000000"/>
          <w:sz w:val="24"/>
          <w:szCs w:val="28"/>
          <w:lang w:eastAsia="zh-CN"/>
        </w:rPr>
        <w:t>出现</w:t>
      </w:r>
      <w:r>
        <w:rPr>
          <w:rFonts w:hint="eastAsia" w:ascii="仿宋_GB2312" w:hAnsi="仿宋" w:eastAsia="仿宋_GB2312" w:cs="Arial"/>
          <w:color w:val="000000"/>
          <w:sz w:val="24"/>
          <w:szCs w:val="28"/>
        </w:rPr>
        <w:t>“异议”，</w:t>
      </w:r>
      <w:r>
        <w:rPr>
          <w:rFonts w:hint="eastAsia" w:ascii="仿宋_GB2312" w:hAnsi="仿宋" w:eastAsia="仿宋_GB2312" w:cs="Arial"/>
          <w:color w:val="000000"/>
          <w:sz w:val="24"/>
          <w:szCs w:val="28"/>
          <w:lang w:eastAsia="zh-CN"/>
        </w:rPr>
        <w:t>或</w:t>
      </w:r>
      <w:r>
        <w:rPr>
          <w:rFonts w:hint="eastAsia" w:ascii="仿宋_GB2312" w:hAnsi="仿宋" w:eastAsia="仿宋_GB2312" w:cs="Arial"/>
          <w:color w:val="000000"/>
          <w:sz w:val="24"/>
          <w:szCs w:val="28"/>
        </w:rPr>
        <w:t>在研究生培养中出现</w:t>
      </w:r>
      <w:r>
        <w:rPr>
          <w:rFonts w:hint="eastAsia" w:ascii="仿宋_GB2312" w:hAnsi="仿宋" w:eastAsia="仿宋_GB2312" w:cs="Arial"/>
          <w:color w:val="000000"/>
          <w:sz w:val="24"/>
          <w:szCs w:val="28"/>
          <w:lang w:eastAsia="zh-CN"/>
        </w:rPr>
        <w:t>重大</w:t>
      </w:r>
      <w:r>
        <w:rPr>
          <w:rFonts w:hint="eastAsia" w:ascii="仿宋_GB2312" w:hAnsi="仿宋" w:eastAsia="仿宋_GB2312" w:cs="Arial"/>
          <w:color w:val="000000"/>
          <w:sz w:val="24"/>
          <w:szCs w:val="28"/>
        </w:rPr>
        <w:t>责任事故者，经校学位评定委员会无记名投票审议通过，暂停招生1-2年</w:t>
      </w:r>
      <w:r>
        <w:rPr>
          <w:rFonts w:hint="eastAsia" w:ascii="仿宋_GB2312" w:hAnsi="仿宋" w:eastAsia="仿宋_GB2312" w:cs="Arial"/>
          <w:color w:val="000000"/>
          <w:sz w:val="24"/>
          <w:szCs w:val="28"/>
          <w:lang w:eastAsia="zh-CN"/>
        </w:rPr>
        <w:t>，或撤销研究生导师资格。</w:t>
      </w:r>
    </w:p>
    <w:p>
      <w:pPr>
        <w:widowControl/>
        <w:spacing w:line="360" w:lineRule="auto"/>
        <w:ind w:firstLine="482" w:firstLineChars="200"/>
        <w:jc w:val="left"/>
        <w:rPr>
          <w:rFonts w:ascii="仿宋_GB2312" w:hAnsi="仿宋" w:eastAsia="仿宋_GB2312" w:cs="Arial"/>
          <w:b/>
          <w:color w:val="000000"/>
          <w:sz w:val="24"/>
          <w:szCs w:val="28"/>
        </w:rPr>
      </w:pPr>
      <w:r>
        <w:rPr>
          <w:rFonts w:hint="eastAsia" w:ascii="仿宋_GB2312" w:hAnsi="仿宋" w:eastAsia="仿宋_GB2312" w:cs="Arial"/>
          <w:b/>
          <w:color w:val="000000"/>
          <w:sz w:val="24"/>
          <w:szCs w:val="28"/>
        </w:rPr>
        <w:t>第十九条  审核程序</w:t>
      </w:r>
    </w:p>
    <w:p>
      <w:pPr>
        <w:widowControl/>
        <w:tabs>
          <w:tab w:val="left" w:pos="1244"/>
        </w:tabs>
        <w:spacing w:line="360" w:lineRule="auto"/>
        <w:ind w:firstLine="480" w:firstLineChars="200"/>
        <w:jc w:val="left"/>
        <w:rPr>
          <w:rFonts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1.</w:t>
      </w:r>
      <w:r>
        <w:rPr>
          <w:rFonts w:hint="eastAsia" w:ascii="仿宋_GB2312" w:hAnsi="仿宋" w:eastAsia="仿宋_GB2312" w:cs="宋体"/>
          <w:color w:val="000000"/>
          <w:kern w:val="0"/>
          <w:sz w:val="24"/>
          <w:szCs w:val="28"/>
          <w:lang w:eastAsia="zh-CN"/>
        </w:rPr>
        <w:t>研究生导师</w:t>
      </w:r>
      <w:r>
        <w:rPr>
          <w:rFonts w:hint="eastAsia" w:ascii="仿宋_GB2312" w:hAnsi="仿宋" w:eastAsia="仿宋_GB2312" w:cs="宋体"/>
          <w:color w:val="000000"/>
          <w:kern w:val="0"/>
          <w:sz w:val="24"/>
          <w:szCs w:val="28"/>
        </w:rPr>
        <w:t>招生资格审核一般每年一次。计划招生的</w:t>
      </w:r>
      <w:r>
        <w:rPr>
          <w:rFonts w:hint="eastAsia" w:ascii="仿宋_GB2312" w:hAnsi="仿宋" w:eastAsia="仿宋_GB2312" w:cs="宋体"/>
          <w:color w:val="000000"/>
          <w:kern w:val="0"/>
          <w:sz w:val="24"/>
          <w:szCs w:val="28"/>
          <w:lang w:eastAsia="zh-CN"/>
        </w:rPr>
        <w:t>研究生导师</w:t>
      </w:r>
      <w:r>
        <w:rPr>
          <w:rFonts w:hint="eastAsia" w:ascii="仿宋_GB2312" w:hAnsi="仿宋" w:eastAsia="仿宋_GB2312" w:cs="宋体"/>
          <w:color w:val="000000"/>
          <w:kern w:val="0"/>
          <w:sz w:val="24"/>
          <w:szCs w:val="28"/>
        </w:rPr>
        <w:t>，由本人</w:t>
      </w:r>
      <w:r>
        <w:rPr>
          <w:rFonts w:hint="eastAsia" w:ascii="仿宋_GB2312" w:hAnsi="仿宋" w:eastAsia="仿宋_GB2312" w:cs="宋体"/>
          <w:color w:val="000000"/>
          <w:kern w:val="0"/>
          <w:sz w:val="24"/>
          <w:szCs w:val="28"/>
          <w:lang w:eastAsia="zh-CN"/>
        </w:rPr>
        <w:t>向学位点</w:t>
      </w:r>
      <w:r>
        <w:rPr>
          <w:rFonts w:hint="eastAsia" w:ascii="仿宋_GB2312" w:hAnsi="仿宋" w:eastAsia="仿宋_GB2312" w:cs="宋体"/>
          <w:color w:val="000000"/>
          <w:kern w:val="0"/>
          <w:sz w:val="24"/>
          <w:szCs w:val="28"/>
        </w:rPr>
        <w:t>提出申请。</w:t>
      </w:r>
    </w:p>
    <w:p>
      <w:pPr>
        <w:widowControl/>
        <w:tabs>
          <w:tab w:val="left" w:pos="1244"/>
        </w:tabs>
        <w:spacing w:line="360" w:lineRule="auto"/>
        <w:ind w:firstLine="480" w:firstLineChars="200"/>
        <w:jc w:val="left"/>
        <w:rPr>
          <w:rFonts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2.学位点依托单位对提出招生申请</w:t>
      </w:r>
      <w:r>
        <w:rPr>
          <w:rFonts w:hint="eastAsia" w:ascii="仿宋_GB2312" w:hAnsi="仿宋" w:eastAsia="仿宋_GB2312" w:cs="宋体"/>
          <w:color w:val="000000"/>
          <w:kern w:val="0"/>
          <w:sz w:val="24"/>
          <w:szCs w:val="28"/>
          <w:lang w:eastAsia="zh-CN"/>
        </w:rPr>
        <w:t>研究生导师</w:t>
      </w:r>
      <w:r>
        <w:rPr>
          <w:rFonts w:hint="eastAsia" w:ascii="仿宋_GB2312" w:hAnsi="仿宋" w:eastAsia="仿宋_GB2312" w:cs="宋体"/>
          <w:color w:val="000000"/>
          <w:kern w:val="0"/>
          <w:sz w:val="24"/>
          <w:szCs w:val="28"/>
        </w:rPr>
        <w:t>的相关条件进行初审，提出审核意见及拟招生名额。</w:t>
      </w:r>
    </w:p>
    <w:p>
      <w:pPr>
        <w:widowControl/>
        <w:tabs>
          <w:tab w:val="left" w:pos="1244"/>
        </w:tabs>
        <w:spacing w:line="360" w:lineRule="auto"/>
        <w:ind w:firstLine="480" w:firstLineChars="200"/>
        <w:jc w:val="left"/>
        <w:rPr>
          <w:rFonts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3.学位点依托单位学位评定分委员会根据学位点依托单位</w:t>
      </w:r>
      <w:r>
        <w:rPr>
          <w:rFonts w:hint="eastAsia" w:ascii="仿宋_GB2312" w:hAnsi="仿宋" w:eastAsia="仿宋_GB2312" w:cs="宋体"/>
          <w:color w:val="000000"/>
          <w:kern w:val="0"/>
          <w:sz w:val="24"/>
          <w:szCs w:val="28"/>
          <w:lang w:eastAsia="zh-CN"/>
        </w:rPr>
        <w:t>初审意见及拟招生名额分配，</w:t>
      </w:r>
      <w:r>
        <w:rPr>
          <w:rFonts w:hint="eastAsia" w:ascii="仿宋_GB2312" w:hAnsi="仿宋" w:eastAsia="仿宋_GB2312" w:cs="宋体"/>
          <w:color w:val="000000"/>
          <w:kern w:val="0"/>
          <w:sz w:val="24"/>
          <w:szCs w:val="28"/>
        </w:rPr>
        <w:t>以及本学科发展的实际需要，确定本年度可招生的</w:t>
      </w:r>
      <w:r>
        <w:rPr>
          <w:rFonts w:hint="eastAsia" w:ascii="仿宋_GB2312" w:hAnsi="仿宋" w:eastAsia="仿宋_GB2312" w:cs="宋体"/>
          <w:color w:val="000000"/>
          <w:kern w:val="0"/>
          <w:sz w:val="24"/>
          <w:szCs w:val="28"/>
          <w:lang w:eastAsia="zh-CN"/>
        </w:rPr>
        <w:t>研究生导师</w:t>
      </w:r>
      <w:r>
        <w:rPr>
          <w:rFonts w:hint="eastAsia" w:ascii="仿宋_GB2312" w:hAnsi="仿宋" w:eastAsia="仿宋_GB2312" w:cs="宋体"/>
          <w:color w:val="000000"/>
          <w:kern w:val="0"/>
          <w:sz w:val="24"/>
          <w:szCs w:val="28"/>
        </w:rPr>
        <w:t>名单</w:t>
      </w:r>
      <w:r>
        <w:rPr>
          <w:rFonts w:hint="eastAsia" w:ascii="仿宋_GB2312" w:hAnsi="仿宋" w:eastAsia="仿宋_GB2312" w:cs="宋体"/>
          <w:color w:val="000000"/>
          <w:kern w:val="0"/>
          <w:sz w:val="24"/>
          <w:szCs w:val="28"/>
          <w:lang w:eastAsia="zh-CN"/>
        </w:rPr>
        <w:t>及招生计划</w:t>
      </w:r>
      <w:r>
        <w:rPr>
          <w:rFonts w:hint="eastAsia" w:ascii="仿宋_GB2312" w:hAnsi="仿宋" w:eastAsia="仿宋_GB2312" w:cs="宋体"/>
          <w:color w:val="000000"/>
          <w:kern w:val="0"/>
          <w:sz w:val="24"/>
          <w:szCs w:val="28"/>
        </w:rPr>
        <w:t>，报研究生部。</w:t>
      </w:r>
    </w:p>
    <w:p>
      <w:pPr>
        <w:widowControl/>
        <w:tabs>
          <w:tab w:val="left" w:pos="1244"/>
        </w:tabs>
        <w:spacing w:line="360" w:lineRule="auto"/>
        <w:ind w:firstLine="480" w:firstLineChars="200"/>
        <w:jc w:val="left"/>
        <w:rPr>
          <w:rFonts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4.</w:t>
      </w:r>
      <w:r>
        <w:rPr>
          <w:rFonts w:hint="eastAsia" w:ascii="仿宋_GB2312" w:hAnsi="仿宋" w:eastAsia="仿宋_GB2312" w:cs="宋体"/>
          <w:color w:val="000000"/>
          <w:kern w:val="0"/>
          <w:sz w:val="24"/>
          <w:szCs w:val="28"/>
          <w:lang w:eastAsia="zh-CN"/>
        </w:rPr>
        <w:t>研究生部</w:t>
      </w:r>
      <w:r>
        <w:rPr>
          <w:rFonts w:hint="eastAsia" w:ascii="仿宋_GB2312" w:hAnsi="仿宋" w:eastAsia="仿宋_GB2312" w:cs="宋体"/>
          <w:color w:val="000000"/>
          <w:kern w:val="0"/>
          <w:sz w:val="24"/>
          <w:szCs w:val="28"/>
        </w:rPr>
        <w:t>依据学位点依托单位学位评定分委员会的审核结果确定本年度实际招生的</w:t>
      </w:r>
      <w:r>
        <w:rPr>
          <w:rFonts w:hint="eastAsia" w:ascii="仿宋_GB2312" w:hAnsi="仿宋" w:eastAsia="仿宋_GB2312" w:cs="宋体"/>
          <w:color w:val="000000"/>
          <w:kern w:val="0"/>
          <w:sz w:val="24"/>
          <w:szCs w:val="28"/>
          <w:lang w:eastAsia="zh-CN"/>
        </w:rPr>
        <w:t>研究生导师</w:t>
      </w:r>
      <w:r>
        <w:rPr>
          <w:rFonts w:hint="eastAsia" w:ascii="仿宋_GB2312" w:hAnsi="仿宋" w:eastAsia="仿宋_GB2312" w:cs="宋体"/>
          <w:color w:val="000000"/>
          <w:kern w:val="0"/>
          <w:sz w:val="24"/>
          <w:szCs w:val="28"/>
        </w:rPr>
        <w:t>名单</w:t>
      </w:r>
      <w:r>
        <w:rPr>
          <w:rFonts w:hint="eastAsia" w:ascii="仿宋_GB2312" w:hAnsi="仿宋" w:eastAsia="仿宋_GB2312" w:cs="宋体"/>
          <w:color w:val="000000"/>
          <w:kern w:val="0"/>
          <w:sz w:val="24"/>
          <w:szCs w:val="28"/>
          <w:lang w:eastAsia="zh-CN"/>
        </w:rPr>
        <w:t>及招生数</w:t>
      </w:r>
      <w:r>
        <w:rPr>
          <w:rFonts w:hint="eastAsia" w:ascii="仿宋_GB2312" w:hAnsi="仿宋" w:eastAsia="仿宋_GB2312" w:cs="宋体"/>
          <w:color w:val="000000"/>
          <w:kern w:val="0"/>
          <w:sz w:val="24"/>
          <w:szCs w:val="28"/>
        </w:rPr>
        <w:t>，在研究生部网站公布。</w:t>
      </w:r>
    </w:p>
    <w:p>
      <w:pPr>
        <w:widowControl/>
        <w:tabs>
          <w:tab w:val="left" w:pos="1244"/>
        </w:tabs>
        <w:spacing w:line="360" w:lineRule="auto"/>
        <w:ind w:firstLine="480" w:firstLineChars="200"/>
        <w:jc w:val="left"/>
        <w:rPr>
          <w:rFonts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5.各学位点依托单位可根据每年的招生指标，科学合理的制定不低于本办法规定的</w:t>
      </w:r>
      <w:r>
        <w:rPr>
          <w:rFonts w:hint="eastAsia" w:ascii="仿宋_GB2312" w:hAnsi="仿宋" w:eastAsia="仿宋_GB2312" w:cs="宋体"/>
          <w:color w:val="000000"/>
          <w:kern w:val="0"/>
          <w:sz w:val="24"/>
          <w:szCs w:val="28"/>
          <w:lang w:eastAsia="zh-CN"/>
        </w:rPr>
        <w:t>研究生导师</w:t>
      </w:r>
      <w:r>
        <w:rPr>
          <w:rFonts w:hint="eastAsia" w:ascii="仿宋_GB2312" w:hAnsi="仿宋" w:eastAsia="仿宋_GB2312" w:cs="宋体"/>
          <w:color w:val="000000"/>
          <w:kern w:val="0"/>
          <w:sz w:val="24"/>
          <w:szCs w:val="28"/>
        </w:rPr>
        <w:t>招生指标</w:t>
      </w:r>
      <w:r>
        <w:rPr>
          <w:rFonts w:hint="eastAsia" w:ascii="仿宋_GB2312" w:hAnsi="仿宋" w:eastAsia="仿宋_GB2312" w:cs="宋体"/>
          <w:color w:val="000000"/>
          <w:kern w:val="0"/>
          <w:sz w:val="24"/>
          <w:szCs w:val="28"/>
          <w:lang w:eastAsia="zh-CN"/>
        </w:rPr>
        <w:t>分配方案</w:t>
      </w:r>
      <w:r>
        <w:rPr>
          <w:rFonts w:hint="eastAsia" w:ascii="仿宋_GB2312" w:hAnsi="仿宋" w:eastAsia="仿宋_GB2312" w:cs="宋体"/>
          <w:color w:val="000000"/>
          <w:kern w:val="0"/>
          <w:sz w:val="24"/>
          <w:szCs w:val="28"/>
        </w:rPr>
        <w:t>，报研究生部。</w:t>
      </w:r>
    </w:p>
    <w:p>
      <w:pPr>
        <w:widowControl/>
        <w:tabs>
          <w:tab w:val="left" w:pos="1244"/>
        </w:tabs>
        <w:spacing w:line="360" w:lineRule="auto"/>
        <w:ind w:firstLine="480" w:firstLineChars="200"/>
        <w:jc w:val="left"/>
        <w:rPr>
          <w:rFonts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6.符合下列条件的教师,无需申请,由学位评定分委员会</w:t>
      </w:r>
      <w:r>
        <w:rPr>
          <w:rFonts w:hint="eastAsia" w:ascii="仿宋_GB2312" w:hAnsi="仿宋" w:eastAsia="仿宋_GB2312" w:cs="宋体"/>
          <w:color w:val="000000"/>
          <w:kern w:val="0"/>
          <w:sz w:val="24"/>
          <w:szCs w:val="28"/>
          <w:lang w:eastAsia="zh-CN"/>
        </w:rPr>
        <w:t>审定</w:t>
      </w:r>
      <w:r>
        <w:rPr>
          <w:rFonts w:hint="eastAsia" w:ascii="仿宋_GB2312" w:hAnsi="仿宋" w:eastAsia="仿宋_GB2312" w:cs="宋体"/>
          <w:color w:val="000000"/>
          <w:kern w:val="0"/>
          <w:sz w:val="24"/>
          <w:szCs w:val="28"/>
        </w:rPr>
        <w:t>，可直接获得招生指标。</w:t>
      </w:r>
    </w:p>
    <w:p>
      <w:pPr>
        <w:spacing w:line="360" w:lineRule="auto"/>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（1）学校引进的高层次人才；</w:t>
      </w:r>
    </w:p>
    <w:p>
      <w:pPr>
        <w:spacing w:line="360" w:lineRule="auto"/>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（2）获得国家级重大项目资助的</w:t>
      </w:r>
      <w:r>
        <w:rPr>
          <w:rFonts w:hint="eastAsia" w:ascii="仿宋_GB2312" w:hAnsi="仿宋" w:eastAsia="仿宋_GB2312" w:cs="Arial"/>
          <w:color w:val="000000"/>
          <w:sz w:val="24"/>
          <w:szCs w:val="28"/>
          <w:lang w:eastAsia="zh-CN"/>
        </w:rPr>
        <w:t>研究生导师</w:t>
      </w:r>
      <w:r>
        <w:rPr>
          <w:rFonts w:hint="eastAsia" w:ascii="仿宋_GB2312" w:hAnsi="仿宋" w:eastAsia="仿宋_GB2312" w:cs="Arial"/>
          <w:color w:val="000000"/>
          <w:sz w:val="24"/>
          <w:szCs w:val="28"/>
        </w:rPr>
        <w:t>；</w:t>
      </w:r>
    </w:p>
    <w:p>
      <w:pPr>
        <w:spacing w:line="360" w:lineRule="auto"/>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（3）在</w:t>
      </w:r>
      <w:r>
        <w:rPr>
          <w:rFonts w:ascii="仿宋_GB2312" w:hAnsi="仿宋" w:eastAsia="仿宋_GB2312" w:cs="Arial"/>
          <w:color w:val="000000"/>
          <w:sz w:val="24"/>
          <w:szCs w:val="28"/>
        </w:rPr>
        <w:t>Nature</w:t>
      </w:r>
      <w:r>
        <w:rPr>
          <w:rFonts w:hint="eastAsia" w:ascii="仿宋_GB2312" w:hAnsi="仿宋" w:eastAsia="仿宋_GB2312" w:cs="Arial"/>
          <w:color w:val="000000"/>
          <w:sz w:val="24"/>
          <w:szCs w:val="28"/>
        </w:rPr>
        <w:t>、</w:t>
      </w:r>
      <w:r>
        <w:rPr>
          <w:rFonts w:ascii="仿宋_GB2312" w:hAnsi="仿宋" w:eastAsia="仿宋_GB2312" w:cs="Arial"/>
          <w:color w:val="000000"/>
          <w:sz w:val="24"/>
          <w:szCs w:val="28"/>
        </w:rPr>
        <w:t>Science</w:t>
      </w:r>
      <w:r>
        <w:rPr>
          <w:rFonts w:hint="eastAsia" w:ascii="仿宋_GB2312" w:hAnsi="仿宋" w:eastAsia="仿宋_GB2312" w:cs="Arial"/>
          <w:color w:val="000000"/>
          <w:sz w:val="24"/>
          <w:szCs w:val="28"/>
        </w:rPr>
        <w:t>、</w:t>
      </w:r>
      <w:r>
        <w:rPr>
          <w:rFonts w:ascii="仿宋_GB2312" w:hAnsi="仿宋" w:eastAsia="仿宋_GB2312" w:cs="Arial"/>
          <w:color w:val="000000"/>
          <w:sz w:val="24"/>
          <w:szCs w:val="28"/>
        </w:rPr>
        <w:t>Cell</w:t>
      </w:r>
      <w:r>
        <w:rPr>
          <w:rFonts w:hint="eastAsia" w:ascii="仿宋_GB2312" w:hAnsi="仿宋" w:eastAsia="仿宋_GB2312" w:cs="Arial"/>
          <w:color w:val="000000"/>
          <w:sz w:val="24"/>
          <w:szCs w:val="28"/>
        </w:rPr>
        <w:t>主刊及子刊以及</w:t>
      </w:r>
      <w:r>
        <w:rPr>
          <w:rFonts w:ascii="仿宋_GB2312" w:hAnsi="仿宋" w:eastAsia="仿宋_GB2312" w:cs="Arial"/>
          <w:color w:val="000000"/>
          <w:sz w:val="24"/>
          <w:szCs w:val="28"/>
        </w:rPr>
        <w:t>PNAS</w:t>
      </w:r>
      <w:r>
        <w:rPr>
          <w:rFonts w:hint="eastAsia" w:ascii="仿宋_GB2312" w:hAnsi="仿宋" w:eastAsia="仿宋_GB2312" w:cs="Arial"/>
          <w:color w:val="000000"/>
          <w:sz w:val="24"/>
          <w:szCs w:val="28"/>
        </w:rPr>
        <w:t>、</w:t>
      </w:r>
      <w:r>
        <w:rPr>
          <w:rFonts w:ascii="仿宋_GB2312" w:hAnsi="仿宋" w:eastAsia="仿宋_GB2312" w:cs="Arial"/>
          <w:color w:val="000000"/>
          <w:sz w:val="24"/>
          <w:szCs w:val="28"/>
        </w:rPr>
        <w:t>PRL</w:t>
      </w:r>
      <w:r>
        <w:rPr>
          <w:rFonts w:hint="eastAsia" w:ascii="仿宋_GB2312" w:hAnsi="仿宋" w:eastAsia="仿宋_GB2312" w:cs="Arial"/>
          <w:color w:val="000000"/>
          <w:sz w:val="24"/>
          <w:szCs w:val="28"/>
        </w:rPr>
        <w:t>、</w:t>
      </w:r>
      <w:r>
        <w:rPr>
          <w:rFonts w:ascii="仿宋_GB2312" w:hAnsi="仿宋" w:eastAsia="仿宋_GB2312" w:cs="Arial"/>
          <w:color w:val="000000"/>
          <w:sz w:val="24"/>
          <w:szCs w:val="28"/>
        </w:rPr>
        <w:t>JACS</w:t>
      </w:r>
      <w:r>
        <w:rPr>
          <w:rFonts w:hint="eastAsia" w:ascii="仿宋_GB2312" w:hAnsi="仿宋" w:eastAsia="仿宋_GB2312" w:cs="Arial"/>
          <w:color w:val="000000"/>
          <w:sz w:val="24"/>
          <w:szCs w:val="28"/>
        </w:rPr>
        <w:t>、</w:t>
      </w:r>
      <w:r>
        <w:rPr>
          <w:rFonts w:ascii="仿宋_GB2312" w:hAnsi="仿宋" w:eastAsia="仿宋_GB2312" w:cs="Arial"/>
          <w:color w:val="000000"/>
          <w:sz w:val="24"/>
          <w:szCs w:val="28"/>
        </w:rPr>
        <w:t>ANGEW</w:t>
      </w:r>
      <w:r>
        <w:rPr>
          <w:rFonts w:hint="eastAsia" w:ascii="仿宋_GB2312" w:hAnsi="仿宋" w:eastAsia="仿宋_GB2312" w:cs="Arial"/>
          <w:color w:val="000000"/>
          <w:sz w:val="24"/>
          <w:szCs w:val="28"/>
        </w:rPr>
        <w:t>等国际权威期刊发表论文，或在影响因子≥</w:t>
      </w:r>
      <w:r>
        <w:rPr>
          <w:rFonts w:ascii="仿宋_GB2312" w:hAnsi="仿宋" w:eastAsia="仿宋_GB2312" w:cs="Arial"/>
          <w:color w:val="000000"/>
          <w:sz w:val="24"/>
          <w:szCs w:val="28"/>
        </w:rPr>
        <w:t>10</w:t>
      </w:r>
      <w:r>
        <w:rPr>
          <w:rFonts w:hint="eastAsia" w:ascii="仿宋_GB2312" w:hAnsi="仿宋" w:eastAsia="仿宋_GB2312" w:cs="Arial"/>
          <w:color w:val="000000"/>
          <w:sz w:val="24"/>
          <w:szCs w:val="28"/>
        </w:rPr>
        <w:t>等期刊上发表论文</w:t>
      </w:r>
      <w:r>
        <w:rPr>
          <w:rFonts w:hint="eastAsia" w:ascii="仿宋_GB2312" w:hAnsi="仿宋" w:eastAsia="仿宋_GB2312" w:cs="Arial"/>
          <w:color w:val="000000"/>
          <w:sz w:val="24"/>
          <w:szCs w:val="28"/>
          <w:lang w:eastAsia="zh-CN"/>
        </w:rPr>
        <w:t>。</w:t>
      </w:r>
    </w:p>
    <w:p>
      <w:pPr>
        <w:widowControl/>
        <w:spacing w:line="560" w:lineRule="exact"/>
        <w:ind w:firstLine="562" w:firstLineChars="200"/>
        <w:jc w:val="center"/>
        <w:rPr>
          <w:rFonts w:ascii="仿宋_GB2312" w:hAnsi="仿宋" w:eastAsia="仿宋_GB2312" w:cs="Arial"/>
          <w:b/>
          <w:color w:val="000000"/>
          <w:sz w:val="28"/>
          <w:szCs w:val="28"/>
        </w:rPr>
      </w:pPr>
      <w:r>
        <w:rPr>
          <w:rFonts w:hint="eastAsia" w:ascii="仿宋_GB2312" w:hAnsi="仿宋" w:eastAsia="仿宋_GB2312" w:cs="Arial"/>
          <w:b/>
          <w:color w:val="000000"/>
          <w:sz w:val="28"/>
          <w:szCs w:val="28"/>
        </w:rPr>
        <w:t>第五章  附则</w:t>
      </w:r>
    </w:p>
    <w:p>
      <w:pPr>
        <w:widowControl/>
        <w:spacing w:line="360" w:lineRule="auto"/>
        <w:ind w:firstLine="482" w:firstLineChars="200"/>
        <w:jc w:val="left"/>
        <w:rPr>
          <w:rFonts w:ascii="仿宋_GB2312" w:hAnsi="仿宋" w:eastAsia="仿宋_GB2312" w:cs="宋体"/>
          <w:color w:val="000000"/>
          <w:kern w:val="0"/>
          <w:sz w:val="24"/>
          <w:szCs w:val="28"/>
        </w:rPr>
      </w:pPr>
      <w:r>
        <w:rPr>
          <w:rFonts w:hint="eastAsia" w:ascii="仿宋_GB2312" w:hAnsi="仿宋" w:eastAsia="仿宋_GB2312" w:cs="宋体"/>
          <w:b/>
          <w:color w:val="000000"/>
          <w:kern w:val="0"/>
          <w:sz w:val="24"/>
          <w:szCs w:val="28"/>
        </w:rPr>
        <w:t xml:space="preserve">第二十条  </w:t>
      </w:r>
      <w:r>
        <w:rPr>
          <w:rFonts w:hint="eastAsia" w:ascii="仿宋_GB2312" w:hAnsi="仿宋" w:eastAsia="仿宋_GB2312" w:cs="宋体"/>
          <w:color w:val="000000"/>
          <w:kern w:val="0"/>
          <w:sz w:val="24"/>
          <w:szCs w:val="28"/>
          <w:lang w:eastAsia="zh-CN"/>
        </w:rPr>
        <w:t>研究生导师</w:t>
      </w:r>
      <w:r>
        <w:rPr>
          <w:rFonts w:hint="eastAsia" w:ascii="仿宋_GB2312" w:hAnsi="仿宋" w:eastAsia="仿宋_GB2312" w:cs="宋体"/>
          <w:color w:val="000000"/>
          <w:kern w:val="0"/>
          <w:sz w:val="24"/>
          <w:szCs w:val="28"/>
        </w:rPr>
        <w:t>一般在一个专业学科领域指导研究生。若需要在另一个专业学科领域招生，则需重新</w:t>
      </w:r>
      <w:r>
        <w:rPr>
          <w:rFonts w:hint="eastAsia" w:ascii="仿宋_GB2312" w:hAnsi="仿宋" w:eastAsia="仿宋_GB2312" w:cs="宋体"/>
          <w:color w:val="000000"/>
          <w:kern w:val="0"/>
          <w:sz w:val="24"/>
          <w:szCs w:val="28"/>
          <w:lang w:eastAsia="zh-CN"/>
        </w:rPr>
        <w:t>申请</w:t>
      </w:r>
      <w:r>
        <w:rPr>
          <w:rFonts w:hint="eastAsia" w:ascii="仿宋_GB2312" w:hAnsi="仿宋" w:eastAsia="仿宋_GB2312" w:cs="宋体"/>
          <w:color w:val="000000"/>
          <w:kern w:val="0"/>
          <w:sz w:val="24"/>
          <w:szCs w:val="28"/>
        </w:rPr>
        <w:t>。</w:t>
      </w:r>
    </w:p>
    <w:p>
      <w:pPr>
        <w:widowControl/>
        <w:spacing w:line="360" w:lineRule="auto"/>
        <w:ind w:firstLine="482" w:firstLineChars="200"/>
        <w:jc w:val="left"/>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第二十一条　</w:t>
      </w:r>
      <w:r>
        <w:rPr>
          <w:rFonts w:hint="eastAsia" w:ascii="仿宋_GB2312" w:hAnsi="仿宋" w:eastAsia="仿宋_GB2312" w:cs="Arial"/>
          <w:color w:val="000000"/>
          <w:sz w:val="24"/>
          <w:szCs w:val="28"/>
        </w:rPr>
        <w:t>本办法所</w:t>
      </w:r>
      <w:r>
        <w:rPr>
          <w:rFonts w:hint="eastAsia" w:ascii="仿宋_GB2312" w:hAnsi="仿宋" w:eastAsia="仿宋_GB2312" w:cs="Arial"/>
          <w:color w:val="000000"/>
          <w:sz w:val="24"/>
          <w:szCs w:val="28"/>
          <w:lang w:eastAsia="zh-CN"/>
        </w:rPr>
        <w:t>涉及的科研成果、科研项目及到帐经费，以及发表在国内外的</w:t>
      </w:r>
      <w:r>
        <w:rPr>
          <w:rFonts w:hint="eastAsia" w:ascii="仿宋_GB2312" w:hAnsi="仿宋" w:eastAsia="仿宋_GB2312" w:cs="Arial"/>
          <w:color w:val="000000"/>
          <w:sz w:val="24"/>
          <w:szCs w:val="28"/>
        </w:rPr>
        <w:t>重要</w:t>
      </w:r>
      <w:r>
        <w:rPr>
          <w:rFonts w:hint="eastAsia" w:ascii="仿宋_GB2312" w:hAnsi="仿宋" w:eastAsia="仿宋_GB2312" w:cs="Arial"/>
          <w:color w:val="000000"/>
          <w:sz w:val="24"/>
          <w:szCs w:val="28"/>
          <w:lang w:eastAsia="zh-CN"/>
        </w:rPr>
        <w:t>学术</w:t>
      </w:r>
      <w:r>
        <w:rPr>
          <w:rFonts w:hint="eastAsia" w:ascii="仿宋_GB2312" w:hAnsi="仿宋" w:eastAsia="仿宋_GB2312" w:cs="Arial"/>
          <w:color w:val="000000"/>
          <w:sz w:val="24"/>
          <w:szCs w:val="28"/>
        </w:rPr>
        <w:t>论文，</w:t>
      </w:r>
      <w:r>
        <w:rPr>
          <w:rFonts w:hint="eastAsia" w:ascii="仿宋_GB2312" w:hAnsi="仿宋" w:eastAsia="仿宋_GB2312" w:cs="Arial"/>
          <w:color w:val="000000"/>
          <w:sz w:val="24"/>
          <w:szCs w:val="28"/>
          <w:lang w:eastAsia="zh-CN"/>
        </w:rPr>
        <w:t>均以学校科研系统认定为准</w:t>
      </w:r>
      <w:r>
        <w:rPr>
          <w:rFonts w:hint="eastAsia" w:ascii="仿宋_GB2312" w:hAnsi="仿宋" w:eastAsia="仿宋_GB2312" w:cs="Arial"/>
          <w:color w:val="000000"/>
          <w:sz w:val="24"/>
          <w:szCs w:val="28"/>
        </w:rPr>
        <w:t>。</w:t>
      </w:r>
    </w:p>
    <w:p>
      <w:pPr>
        <w:widowControl/>
        <w:spacing w:line="360" w:lineRule="auto"/>
        <w:ind w:firstLine="482" w:firstLineChars="200"/>
        <w:jc w:val="left"/>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第二十二条　</w:t>
      </w:r>
      <w:r>
        <w:rPr>
          <w:rFonts w:hint="eastAsia" w:ascii="仿宋_GB2312" w:hAnsi="仿宋" w:eastAsia="仿宋_GB2312" w:cs="Arial"/>
          <w:color w:val="000000"/>
          <w:sz w:val="24"/>
          <w:szCs w:val="28"/>
        </w:rPr>
        <w:t>本办法自学校发文之日起执行，原《上海第二工业大学工程硕士专业学位研究生指导教师遴选办法》（沪二工大研[2012]33号）自动废止。</w:t>
      </w:r>
    </w:p>
    <w:p>
      <w:pPr>
        <w:widowControl/>
        <w:spacing w:line="360" w:lineRule="auto"/>
        <w:ind w:firstLine="482" w:firstLineChars="200"/>
        <w:jc w:val="left"/>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第二十三条</w:t>
      </w:r>
      <w:r>
        <w:rPr>
          <w:rFonts w:hint="eastAsia" w:ascii="仿宋_GB2312" w:hAnsi="仿宋" w:eastAsia="仿宋_GB2312" w:cs="Arial"/>
          <w:color w:val="000000"/>
          <w:sz w:val="24"/>
          <w:szCs w:val="28"/>
        </w:rPr>
        <w:t xml:space="preserve">  本办法由研究生部</w:t>
      </w:r>
      <w:r>
        <w:rPr>
          <w:rFonts w:hint="eastAsia" w:ascii="仿宋_GB2312" w:hAnsi="仿宋" w:eastAsia="仿宋_GB2312" w:cs="Arial"/>
          <w:color w:val="000000"/>
          <w:sz w:val="24"/>
          <w:szCs w:val="28"/>
          <w:lang w:eastAsia="zh-CN"/>
        </w:rPr>
        <w:t>制定并</w:t>
      </w:r>
      <w:r>
        <w:rPr>
          <w:rFonts w:hint="eastAsia" w:ascii="仿宋_GB2312" w:hAnsi="仿宋" w:eastAsia="仿宋_GB2312" w:cs="Arial"/>
          <w:color w:val="000000"/>
          <w:sz w:val="24"/>
          <w:szCs w:val="28"/>
        </w:rPr>
        <w:t>负责解释。</w:t>
      </w:r>
    </w:p>
    <w:p>
      <w:pPr>
        <w:widowControl/>
        <w:spacing w:line="360" w:lineRule="auto"/>
        <w:ind w:firstLine="480" w:firstLineChars="200"/>
        <w:jc w:val="left"/>
        <w:rPr>
          <w:rFonts w:ascii="仿宋_GB2312" w:hAnsi="仿宋" w:eastAsia="仿宋_GB2312" w:cs="Arial"/>
          <w:color w:val="000000"/>
          <w:sz w:val="24"/>
          <w:szCs w:val="28"/>
        </w:rPr>
      </w:pPr>
    </w:p>
    <w:p>
      <w:pPr>
        <w:widowControl/>
        <w:spacing w:line="360" w:lineRule="auto"/>
        <w:ind w:firstLine="480" w:firstLineChars="200"/>
        <w:jc w:val="left"/>
        <w:rPr>
          <w:rFonts w:ascii="仿宋_GB2312" w:hAnsi="仿宋" w:eastAsia="仿宋_GB2312" w:cs="Arial"/>
          <w:color w:val="000000"/>
          <w:sz w:val="24"/>
          <w:szCs w:val="28"/>
        </w:rPr>
      </w:pPr>
    </w:p>
    <w:p>
      <w:pPr>
        <w:widowControl/>
        <w:jc w:val="right"/>
        <w:rPr>
          <w:rFonts w:ascii="仿宋_GB2312" w:eastAsia="仿宋_GB2312"/>
          <w:sz w:val="24"/>
          <w:szCs w:val="28"/>
        </w:rPr>
      </w:pPr>
    </w:p>
    <w:p>
      <w:pPr>
        <w:widowControl/>
        <w:jc w:val="right"/>
        <w:rPr>
          <w:rFonts w:hint="eastAsia" w:ascii="仿宋_GB2312" w:eastAsia="仿宋_GB2312"/>
          <w:sz w:val="30"/>
          <w:szCs w:val="30"/>
        </w:rPr>
      </w:pPr>
      <w:r>
        <w:rPr>
          <w:rFonts w:hint="eastAsia" w:ascii="仿宋_GB2312" w:eastAsia="仿宋_GB2312"/>
          <w:sz w:val="30"/>
          <w:szCs w:val="30"/>
        </w:rPr>
        <w:t>上海第二工业大学</w:t>
      </w:r>
    </w:p>
    <w:p>
      <w:pPr>
        <w:widowControl/>
        <w:jc w:val="right"/>
        <w:rPr>
          <w:rFonts w:ascii="仿宋" w:hAnsi="仿宋" w:eastAsia="仿宋" w:cs="宋体"/>
          <w:kern w:val="0"/>
          <w:sz w:val="30"/>
          <w:szCs w:val="30"/>
        </w:rPr>
      </w:pPr>
      <w:r>
        <w:rPr>
          <w:rFonts w:hint="eastAsia" w:ascii="仿宋" w:hAnsi="仿宋" w:eastAsia="仿宋" w:cs="宋体"/>
          <w:kern w:val="0"/>
          <w:sz w:val="30"/>
          <w:szCs w:val="30"/>
        </w:rPr>
        <w:t>二○一八年</w:t>
      </w:r>
      <w:r>
        <w:rPr>
          <w:rFonts w:hint="eastAsia" w:ascii="仿宋" w:hAnsi="仿宋" w:eastAsia="仿宋" w:cs="宋体"/>
          <w:kern w:val="0"/>
          <w:sz w:val="30"/>
          <w:szCs w:val="30"/>
          <w:lang w:eastAsia="zh-CN"/>
        </w:rPr>
        <w:t>五</w:t>
      </w:r>
      <w:r>
        <w:rPr>
          <w:rFonts w:hint="eastAsia" w:ascii="仿宋" w:hAnsi="仿宋" w:eastAsia="仿宋" w:cs="宋体"/>
          <w:kern w:val="0"/>
          <w:sz w:val="30"/>
          <w:szCs w:val="30"/>
        </w:rPr>
        <w:t>月十</w:t>
      </w:r>
      <w:r>
        <w:rPr>
          <w:rFonts w:hint="eastAsia" w:ascii="仿宋" w:hAnsi="仿宋" w:eastAsia="仿宋" w:cs="宋体"/>
          <w:kern w:val="0"/>
          <w:sz w:val="30"/>
          <w:szCs w:val="30"/>
          <w:lang w:eastAsia="zh-CN"/>
        </w:rPr>
        <w:t>四</w:t>
      </w:r>
      <w:r>
        <w:rPr>
          <w:rFonts w:hint="eastAsia" w:ascii="仿宋" w:hAnsi="仿宋" w:eastAsia="仿宋" w:cs="宋体"/>
          <w:kern w:val="0"/>
          <w:sz w:val="30"/>
          <w:szCs w:val="30"/>
        </w:rPr>
        <w:t>日</w:t>
      </w:r>
    </w:p>
    <w:p>
      <w:pPr>
        <w:widowControl/>
        <w:jc w:val="right"/>
        <w:rPr>
          <w:rFonts w:ascii="仿宋_GB2312" w:eastAsia="仿宋_GB2312"/>
          <w:sz w:val="24"/>
          <w:szCs w:val="28"/>
        </w:rPr>
      </w:pPr>
    </w:p>
    <w:p>
      <w:pPr>
        <w:widowControl/>
        <w:spacing w:line="360" w:lineRule="auto"/>
        <w:ind w:firstLine="480" w:firstLineChars="200"/>
        <w:jc w:val="left"/>
        <w:rPr>
          <w:rFonts w:ascii="仿宋_GB2312" w:hAnsi="仿宋" w:eastAsia="仿宋_GB2312" w:cs="Arial"/>
          <w:color w:val="000000"/>
          <w:sz w:val="24"/>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081"/>
    <w:rsid w:val="000201E2"/>
    <w:rsid w:val="00051699"/>
    <w:rsid w:val="00094098"/>
    <w:rsid w:val="000A1006"/>
    <w:rsid w:val="000D12D2"/>
    <w:rsid w:val="00130923"/>
    <w:rsid w:val="001779C6"/>
    <w:rsid w:val="001A04D3"/>
    <w:rsid w:val="002126C0"/>
    <w:rsid w:val="00246B8F"/>
    <w:rsid w:val="00290AA7"/>
    <w:rsid w:val="002A3081"/>
    <w:rsid w:val="002E74EE"/>
    <w:rsid w:val="003079E9"/>
    <w:rsid w:val="003967A0"/>
    <w:rsid w:val="003E5E90"/>
    <w:rsid w:val="003F4F0F"/>
    <w:rsid w:val="00445021"/>
    <w:rsid w:val="004A5B73"/>
    <w:rsid w:val="004B3831"/>
    <w:rsid w:val="0052336B"/>
    <w:rsid w:val="005F0D6A"/>
    <w:rsid w:val="005F27E5"/>
    <w:rsid w:val="006247E5"/>
    <w:rsid w:val="00636B6F"/>
    <w:rsid w:val="00677739"/>
    <w:rsid w:val="006E1A49"/>
    <w:rsid w:val="00744298"/>
    <w:rsid w:val="0074761C"/>
    <w:rsid w:val="007504A6"/>
    <w:rsid w:val="00807AE3"/>
    <w:rsid w:val="00825181"/>
    <w:rsid w:val="00832FFF"/>
    <w:rsid w:val="0088421A"/>
    <w:rsid w:val="008B6359"/>
    <w:rsid w:val="008D5E61"/>
    <w:rsid w:val="00922842"/>
    <w:rsid w:val="00925B35"/>
    <w:rsid w:val="009502B7"/>
    <w:rsid w:val="009F2760"/>
    <w:rsid w:val="00A039E0"/>
    <w:rsid w:val="00AA64E0"/>
    <w:rsid w:val="00AB526A"/>
    <w:rsid w:val="00AC01B4"/>
    <w:rsid w:val="00AC71BC"/>
    <w:rsid w:val="00AE3C95"/>
    <w:rsid w:val="00B627D5"/>
    <w:rsid w:val="00B74EC1"/>
    <w:rsid w:val="00B8534F"/>
    <w:rsid w:val="00C03DD8"/>
    <w:rsid w:val="00C15E4C"/>
    <w:rsid w:val="00C27693"/>
    <w:rsid w:val="00C50C36"/>
    <w:rsid w:val="00CF58E0"/>
    <w:rsid w:val="00E17C62"/>
    <w:rsid w:val="00E35506"/>
    <w:rsid w:val="00E75AF8"/>
    <w:rsid w:val="00E833BF"/>
    <w:rsid w:val="00EC3899"/>
    <w:rsid w:val="00F441B7"/>
    <w:rsid w:val="00FB75A6"/>
    <w:rsid w:val="01A20FA9"/>
    <w:rsid w:val="09255C8B"/>
    <w:rsid w:val="13BA24AD"/>
    <w:rsid w:val="1C4714AA"/>
    <w:rsid w:val="24E17CF9"/>
    <w:rsid w:val="2BC43551"/>
    <w:rsid w:val="2CD343AC"/>
    <w:rsid w:val="32374CC9"/>
    <w:rsid w:val="42245D2F"/>
    <w:rsid w:val="43F340AF"/>
    <w:rsid w:val="4A3F16D3"/>
    <w:rsid w:val="55A72BFB"/>
    <w:rsid w:val="5628098F"/>
    <w:rsid w:val="5E3B2B98"/>
    <w:rsid w:val="639E4B57"/>
    <w:rsid w:val="64F93BBA"/>
    <w:rsid w:val="6C7541CB"/>
    <w:rsid w:val="7E46604B"/>
    <w:rsid w:val="7ED349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7"/>
    <w:semiHidden/>
    <w:unhideWhenUsed/>
    <w:qFormat/>
    <w:uiPriority w:val="9"/>
    <w:pPr>
      <w:keepNext/>
      <w:keepLines/>
      <w:spacing w:before="260" w:after="260" w:line="415" w:lineRule="auto"/>
      <w:outlineLvl w:val="1"/>
    </w:pPr>
    <w:rPr>
      <w:rFonts w:ascii="Cambria" w:hAnsi="Cambria" w:cs="宋体"/>
      <w:b/>
      <w:bCs/>
      <w:sz w:val="32"/>
      <w:szCs w:val="32"/>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Char"/>
    <w:basedOn w:val="5"/>
    <w:link w:val="2"/>
    <w:semiHidden/>
    <w:qFormat/>
    <w:uiPriority w:val="9"/>
    <w:rPr>
      <w:rFonts w:ascii="Cambria" w:hAnsi="Cambria" w:eastAsia="宋体" w:cs="宋体"/>
      <w:b/>
      <w:bCs/>
      <w:sz w:val="32"/>
      <w:szCs w:val="32"/>
    </w:rPr>
  </w:style>
  <w:style w:type="character" w:customStyle="1" w:styleId="8">
    <w:name w:val="页眉 Char"/>
    <w:basedOn w:val="5"/>
    <w:link w:val="4"/>
    <w:semiHidden/>
    <w:qFormat/>
    <w:uiPriority w:val="99"/>
    <w:rPr>
      <w:rFonts w:ascii="Calibri" w:hAnsi="Calibri" w:eastAsia="宋体" w:cs="Times New Roman"/>
      <w:sz w:val="18"/>
      <w:szCs w:val="18"/>
    </w:rPr>
  </w:style>
  <w:style w:type="character" w:customStyle="1" w:styleId="9">
    <w:name w:val="页脚 Char"/>
    <w:basedOn w:val="5"/>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536</Words>
  <Characters>3059</Characters>
  <Lines>25</Lines>
  <Paragraphs>7</Paragraphs>
  <ScaleCrop>false</ScaleCrop>
  <LinksUpToDate>false</LinksUpToDate>
  <CharactersWithSpaces>3588</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2018-05-02T05:32:00Z</dcterms:created>
  <dc:creator>lenovo</dc:creator>
  <cp:lastModifiedBy>lenovo</cp:lastModifiedBy>
  <cp:lastPrinted>2018-05-17T04:43:00Z</cp:lastPrinted>
  <dcterms:modified xsi:type="dcterms:W3CDTF">2018-05-28T00:18:42Z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