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napToGrid w:val="0"/>
        <w:spacing w:before="156" w:beforeLines="50" w:after="156" w:afterLines="50"/>
        <w:jc w:val="center"/>
        <w:rPr>
          <w:rFonts w:eastAsia="黑体" w:cs="黑体"/>
          <w:b/>
          <w:sz w:val="36"/>
          <w:szCs w:val="36"/>
        </w:rPr>
      </w:pPr>
      <w:r>
        <w:rPr>
          <w:rFonts w:hint="eastAsia" w:eastAsia="黑体" w:cs="黑体"/>
          <w:b/>
          <w:sz w:val="36"/>
          <w:szCs w:val="36"/>
          <w:lang w:eastAsia="zh-CN"/>
        </w:rPr>
        <w:t>上海第二工业大学</w:t>
      </w:r>
      <w:r>
        <w:rPr>
          <w:rFonts w:hint="eastAsia" w:eastAsia="黑体" w:cs="黑体"/>
          <w:b/>
          <w:sz w:val="36"/>
          <w:szCs w:val="36"/>
        </w:rPr>
        <w:t>辅导员主题班会</w:t>
      </w:r>
      <w:r>
        <w:rPr>
          <w:rFonts w:eastAsia="黑体" w:cs="黑体"/>
          <w:b/>
          <w:sz w:val="36"/>
          <w:szCs w:val="36"/>
        </w:rPr>
        <w:t>展示</w:t>
      </w:r>
      <w:r>
        <w:rPr>
          <w:rFonts w:hint="eastAsia" w:eastAsia="黑体" w:cs="黑体"/>
          <w:b/>
          <w:sz w:val="36"/>
          <w:szCs w:val="36"/>
        </w:rPr>
        <w:t>活动</w:t>
      </w:r>
    </w:p>
    <w:p>
      <w:pPr>
        <w:snapToGrid w:val="0"/>
        <w:spacing w:before="156" w:beforeLines="50" w:after="156" w:afterLines="50"/>
        <w:jc w:val="center"/>
        <w:rPr>
          <w:rFonts w:eastAsia="黑体" w:cs="黑体"/>
          <w:sz w:val="84"/>
          <w:szCs w:val="84"/>
        </w:rPr>
      </w:pPr>
    </w:p>
    <w:p>
      <w:pPr>
        <w:snapToGrid w:val="0"/>
        <w:spacing w:before="156" w:beforeLines="50" w:after="156" w:afterLines="50"/>
        <w:jc w:val="center"/>
        <w:rPr>
          <w:rFonts w:eastAsia="黑体" w:cs="黑体"/>
          <w:sz w:val="84"/>
          <w:szCs w:val="84"/>
        </w:rPr>
      </w:pPr>
      <w:r>
        <w:rPr>
          <w:rFonts w:hint="eastAsia" w:eastAsia="黑体" w:cs="黑体"/>
          <w:sz w:val="84"/>
          <w:szCs w:val="84"/>
        </w:rPr>
        <w:t>教 案</w:t>
      </w:r>
    </w:p>
    <w:p>
      <w:pPr>
        <w:pStyle w:val="2"/>
        <w:rPr>
          <w:rFonts w:hint="eastAsia"/>
        </w:rPr>
      </w:pPr>
    </w:p>
    <w:p>
      <w:pPr>
        <w:spacing w:line="760" w:lineRule="exact"/>
        <w:ind w:firstLine="900"/>
        <w:rPr>
          <w:sz w:val="30"/>
          <w:szCs w:val="30"/>
          <w:u w:val="single"/>
        </w:rPr>
      </w:pPr>
    </w:p>
    <w:p>
      <w:pPr>
        <w:spacing w:line="760" w:lineRule="exact"/>
        <w:ind w:right="745" w:rightChars="355" w:firstLine="855"/>
        <w:rPr>
          <w:spacing w:val="32"/>
          <w:sz w:val="30"/>
          <w:szCs w:val="30"/>
          <w:u w:val="single"/>
        </w:rPr>
      </w:pPr>
      <w:r>
        <w:rPr>
          <w:rFonts w:hint="eastAsia"/>
          <w:b/>
          <w:spacing w:val="32"/>
          <w:sz w:val="30"/>
          <w:szCs w:val="30"/>
        </w:rPr>
        <w:t>主   题</w:t>
      </w:r>
      <w:r>
        <w:rPr>
          <w:b/>
          <w:spacing w:val="32"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  <w:lang w:val="en-US" w:eastAsia="zh-CN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</w:t>
      </w:r>
      <w:r>
        <w:rPr>
          <w:rFonts w:hint="eastAsia"/>
          <w:spacing w:val="32"/>
          <w:sz w:val="30"/>
          <w:szCs w:val="30"/>
          <w:u w:val="single"/>
        </w:rPr>
        <w:t xml:space="preserve">      </w:t>
      </w:r>
      <w:r>
        <w:rPr>
          <w:spacing w:val="32"/>
          <w:sz w:val="30"/>
          <w:szCs w:val="30"/>
          <w:u w:val="single"/>
        </w:rPr>
        <w:t xml:space="preserve">  </w:t>
      </w:r>
    </w:p>
    <w:p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>
        <w:rPr>
          <w:rFonts w:hint="eastAsia"/>
          <w:b/>
          <w:spacing w:val="32"/>
          <w:sz w:val="30"/>
          <w:szCs w:val="30"/>
        </w:rPr>
        <w:t>姓   名</w:t>
      </w:r>
      <w:r>
        <w:rPr>
          <w:b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   </w:t>
      </w:r>
      <w:bookmarkStart w:id="0" w:name="_GoBack"/>
      <w:bookmarkEnd w:id="0"/>
      <w:r>
        <w:rPr>
          <w:spacing w:val="32"/>
          <w:sz w:val="30"/>
          <w:szCs w:val="30"/>
          <w:u w:val="single"/>
        </w:rPr>
        <w:t xml:space="preserve">  </w:t>
      </w:r>
      <w:r>
        <w:rPr>
          <w:rFonts w:hint="eastAsia"/>
          <w:spacing w:val="32"/>
          <w:sz w:val="30"/>
          <w:szCs w:val="30"/>
          <w:u w:val="single"/>
        </w:rPr>
        <w:t xml:space="preserve">      </w:t>
      </w:r>
      <w:r>
        <w:rPr>
          <w:spacing w:val="32"/>
          <w:sz w:val="30"/>
          <w:szCs w:val="30"/>
          <w:u w:val="single"/>
        </w:rPr>
        <w:t xml:space="preserve">  </w:t>
      </w:r>
    </w:p>
    <w:p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pacing w:val="32"/>
          <w:sz w:val="30"/>
          <w:szCs w:val="30"/>
          <w:lang w:eastAsia="zh-CN"/>
        </w:rPr>
        <w:t>学部（院）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 </w:t>
      </w:r>
      <w:r>
        <w:rPr>
          <w:spacing w:val="32"/>
          <w:sz w:val="30"/>
          <w:szCs w:val="30"/>
          <w:u w:val="single"/>
        </w:rPr>
        <w:t xml:space="preserve">         </w:t>
      </w:r>
      <w:r>
        <w:rPr>
          <w:rFonts w:hint="eastAsia"/>
          <w:spacing w:val="32"/>
          <w:sz w:val="30"/>
          <w:szCs w:val="30"/>
          <w:u w:val="single"/>
        </w:rPr>
        <w:t xml:space="preserve">   </w:t>
      </w:r>
      <w:r>
        <w:rPr>
          <w:spacing w:val="32"/>
          <w:sz w:val="30"/>
          <w:szCs w:val="30"/>
          <w:u w:val="single"/>
        </w:rPr>
        <w:t xml:space="preserve">  </w:t>
      </w:r>
    </w:p>
    <w:p>
      <w:pPr>
        <w:spacing w:line="360" w:lineRule="auto"/>
        <w:ind w:firstLine="2079"/>
        <w:rPr>
          <w:color w:val="000000"/>
          <w:sz w:val="32"/>
          <w:szCs w:val="32"/>
        </w:rPr>
      </w:pPr>
    </w:p>
    <w:p>
      <w:pPr>
        <w:spacing w:line="360" w:lineRule="auto"/>
        <w:ind w:firstLine="2079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>
      <w:pPr>
        <w:spacing w:line="360" w:lineRule="auto"/>
        <w:ind w:firstLine="2079"/>
        <w:rPr>
          <w:color w:val="000000"/>
          <w:sz w:val="32"/>
          <w:szCs w:val="32"/>
        </w:rPr>
      </w:pPr>
    </w:p>
    <w:p>
      <w:pPr>
        <w:spacing w:line="240" w:lineRule="exact"/>
        <w:ind w:firstLine="2081"/>
        <w:rPr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宋体"/>
          <w:b/>
          <w:color w:val="000000"/>
          <w:sz w:val="32"/>
          <w:szCs w:val="32"/>
          <w:lang w:eastAsia="zh-CN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党委学生工作部</w:t>
      </w: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2020</w:t>
      </w:r>
      <w:r>
        <w:rPr>
          <w:rFonts w:hint="eastAsia"/>
          <w:b/>
          <w:color w:val="000000"/>
          <w:sz w:val="32"/>
          <w:szCs w:val="32"/>
        </w:rPr>
        <w:t>年制</w:t>
      </w: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填　表　说　明</w:t>
      </w:r>
    </w:p>
    <w:p>
      <w:pPr>
        <w:spacing w:line="520" w:lineRule="exact"/>
        <w:rPr>
          <w:sz w:val="28"/>
        </w:rPr>
      </w:pPr>
      <w:r>
        <w:rPr>
          <w:sz w:val="28"/>
        </w:rPr>
        <w:t> </w:t>
      </w:r>
    </w:p>
    <w:p>
      <w:pPr>
        <w:spacing w:line="520" w:lineRule="exact"/>
        <w:rPr>
          <w:sz w:val="28"/>
          <w:szCs w:val="20"/>
        </w:rPr>
      </w:pPr>
    </w:p>
    <w:p>
      <w:pPr>
        <w:spacing w:line="560" w:lineRule="exact"/>
        <w:ind w:firstLine="560" w:firstLineChars="200"/>
        <w:textAlignment w:val="baseline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hint="eastAsia" w:eastAsia="仿宋"/>
          <w:sz w:val="28"/>
          <w:szCs w:val="28"/>
        </w:rPr>
        <w:t>本教案由参赛选手填报；</w:t>
      </w:r>
    </w:p>
    <w:p>
      <w:pPr>
        <w:spacing w:line="560" w:lineRule="exact"/>
        <w:ind w:firstLine="560" w:firstLineChars="200"/>
        <w:textAlignment w:val="baseline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hint="eastAsia" w:eastAsia="仿宋"/>
          <w:sz w:val="28"/>
          <w:szCs w:val="28"/>
        </w:rPr>
        <w:t>参赛</w:t>
      </w:r>
      <w:r>
        <w:rPr>
          <w:rFonts w:eastAsia="仿宋"/>
          <w:sz w:val="28"/>
          <w:szCs w:val="28"/>
        </w:rPr>
        <w:t>选手原则上应为</w:t>
      </w:r>
      <w:r>
        <w:rPr>
          <w:rFonts w:hint="eastAsia" w:eastAsia="仿宋"/>
          <w:sz w:val="28"/>
          <w:szCs w:val="28"/>
        </w:rPr>
        <w:t>1人；</w:t>
      </w:r>
    </w:p>
    <w:p>
      <w:pPr>
        <w:spacing w:line="560" w:lineRule="exact"/>
        <w:ind w:firstLine="560" w:firstLineChars="200"/>
        <w:textAlignment w:val="baseline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hint="eastAsia" w:eastAsia="仿宋"/>
          <w:sz w:val="28"/>
          <w:szCs w:val="28"/>
        </w:rPr>
        <w:t>填写内容应简明扼要，突出重点和关键；</w:t>
      </w:r>
    </w:p>
    <w:p>
      <w:pPr>
        <w:spacing w:line="560" w:lineRule="exact"/>
        <w:ind w:firstLine="560" w:firstLineChars="200"/>
        <w:textAlignment w:val="baseline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4.表格</w:t>
      </w:r>
      <w:r>
        <w:rPr>
          <w:rFonts w:hint="eastAsia" w:eastAsia="仿宋"/>
          <w:sz w:val="28"/>
          <w:szCs w:val="28"/>
        </w:rPr>
        <w:t>正文字体</w:t>
      </w:r>
      <w:r>
        <w:rPr>
          <w:rFonts w:eastAsia="仿宋"/>
          <w:sz w:val="28"/>
          <w:szCs w:val="28"/>
        </w:rPr>
        <w:t>一律使用“</w:t>
      </w:r>
      <w:r>
        <w:rPr>
          <w:rFonts w:hint="eastAsia" w:eastAsia="仿宋"/>
          <w:sz w:val="28"/>
          <w:szCs w:val="28"/>
        </w:rPr>
        <w:t>宋体</w:t>
      </w:r>
      <w:r>
        <w:rPr>
          <w:rFonts w:eastAsia="仿宋"/>
          <w:sz w:val="28"/>
          <w:szCs w:val="28"/>
        </w:rPr>
        <w:t>，小四，行距</w:t>
      </w:r>
      <w:r>
        <w:rPr>
          <w:rFonts w:hint="eastAsia"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4</w:t>
      </w:r>
      <w:r>
        <w:rPr>
          <w:rFonts w:hint="eastAsia" w:eastAsia="仿宋"/>
          <w:sz w:val="28"/>
          <w:szCs w:val="28"/>
        </w:rPr>
        <w:t>磅</w:t>
      </w:r>
      <w:r>
        <w:rPr>
          <w:rFonts w:eastAsia="仿宋"/>
          <w:sz w:val="28"/>
          <w:szCs w:val="28"/>
        </w:rPr>
        <w:t>”</w:t>
      </w:r>
      <w:r>
        <w:rPr>
          <w:rFonts w:hint="eastAsia" w:eastAsia="仿宋"/>
          <w:sz w:val="28"/>
          <w:szCs w:val="28"/>
        </w:rPr>
        <w:t>；</w:t>
      </w:r>
    </w:p>
    <w:p>
      <w:pPr>
        <w:spacing w:line="360" w:lineRule="auto"/>
        <w:ind w:left="560" w:hanging="560" w:hangingChars="200"/>
        <w:rPr>
          <w:sz w:val="28"/>
          <w:szCs w:val="20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</w:pPr>
      <w:r>
        <w:t> 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/>
    <w:p>
      <w:pPr>
        <w:pStyle w:val="2"/>
      </w:pPr>
      <w:r>
        <w:t> </w:t>
      </w:r>
    </w:p>
    <w:p>
      <w:r>
        <w:br w:type="page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</w:rPr>
              <w:t>背 景 意 义 及 预 期 目 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1" w:hRule="atLeast"/>
        </w:trPr>
        <w:tc>
          <w:tcPr>
            <w:tcW w:w="86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（含班会展示的主题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背景、意义、</w:t>
            </w:r>
            <w:r>
              <w:rPr>
                <w:rFonts w:ascii="宋体" w:hAnsi="宋体"/>
                <w:sz w:val="24"/>
              </w:rPr>
              <w:t>目标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地点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对象</w:t>
            </w:r>
            <w:r>
              <w:rPr>
                <w:rFonts w:hint="eastAsia" w:ascii="宋体" w:hAnsi="宋体"/>
                <w:sz w:val="24"/>
              </w:rPr>
              <w:t>等）</w:t>
            </w: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 xml:space="preserve">总 体 </w:t>
            </w:r>
            <w:r>
              <w:rPr>
                <w:b/>
                <w:sz w:val="28"/>
              </w:rPr>
              <w:t>设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计</w:t>
            </w:r>
            <w:r>
              <w:rPr>
                <w:rFonts w:hint="eastAsia"/>
                <w:b/>
                <w:sz w:val="28"/>
              </w:rPr>
              <w:t xml:space="preserve"> 思 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3" w:hRule="atLeast"/>
          <w:jc w:val="center"/>
        </w:trPr>
        <w:tc>
          <w:tcPr>
            <w:tcW w:w="8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  <w:t>（含班会展示的前期</w:t>
            </w:r>
            <w:r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  <w:t>准备、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  <w:t>设计构思、方式</w:t>
            </w:r>
            <w:r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  <w:t>方法和注意事项等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  <w:t>）</w:t>
            </w: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具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体</w:t>
            </w:r>
            <w:r>
              <w:rPr>
                <w:rFonts w:hint="eastAsia"/>
                <w:b/>
                <w:sz w:val="28"/>
              </w:rPr>
              <w:t xml:space="preserve"> 实 施 </w:t>
            </w:r>
            <w:r>
              <w:rPr>
                <w:b/>
                <w:sz w:val="28"/>
              </w:rPr>
              <w:t>过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  <w:jc w:val="center"/>
        </w:trPr>
        <w:tc>
          <w:tcPr>
            <w:tcW w:w="8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（含班会</w:t>
            </w:r>
            <w:r>
              <w:rPr>
                <w:rFonts w:hint="eastAsia" w:ascii="宋体" w:hAnsi="宋体"/>
                <w:bCs/>
                <w:sz w:val="24"/>
              </w:rPr>
              <w:t>导入、过程阶段</w:t>
            </w:r>
            <w:r>
              <w:rPr>
                <w:rFonts w:ascii="宋体" w:hAnsi="宋体"/>
                <w:bCs/>
                <w:sz w:val="24"/>
              </w:rPr>
              <w:t>、</w:t>
            </w:r>
            <w:r>
              <w:rPr>
                <w:rFonts w:hint="eastAsia" w:ascii="宋体" w:hAnsi="宋体"/>
                <w:bCs/>
                <w:sz w:val="24"/>
              </w:rPr>
              <w:t>内容</w:t>
            </w:r>
            <w:r>
              <w:rPr>
                <w:rFonts w:ascii="宋体" w:hAnsi="宋体"/>
                <w:bCs/>
                <w:sz w:val="24"/>
              </w:rPr>
              <w:t>要点</w:t>
            </w:r>
            <w:r>
              <w:rPr>
                <w:rFonts w:hint="eastAsia" w:ascii="宋体" w:hAnsi="宋体"/>
                <w:bCs/>
                <w:sz w:val="24"/>
              </w:rPr>
              <w:t>等具体</w:t>
            </w:r>
            <w:r>
              <w:rPr>
                <w:rFonts w:ascii="宋体" w:hAnsi="宋体"/>
                <w:bCs/>
                <w:sz w:val="24"/>
              </w:rPr>
              <w:t>内容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</w:rPr>
              <w:t>总 结 与 启 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</w:pPr>
            <w:r>
              <w:rPr>
                <w:rFonts w:hint="eastAsia"/>
              </w:rPr>
              <w:t>（含班会总结</w:t>
            </w:r>
            <w:r>
              <w:t>、问题不足和经验启示</w:t>
            </w:r>
            <w:r>
              <w:rPr>
                <w:rFonts w:hint="eastAsia"/>
              </w:rPr>
              <w:t>等</w:t>
            </w:r>
            <w:r>
              <w:t>内容</w:t>
            </w:r>
            <w:r>
              <w:rPr>
                <w:rFonts w:hint="eastAsia"/>
              </w:rPr>
              <w:t>）</w:t>
            </w: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/>
              </w:rPr>
            </w:pPr>
          </w:p>
          <w:p>
            <w:pPr>
              <w:spacing w:line="480" w:lineRule="exact"/>
              <w:jc w:val="left"/>
            </w:pPr>
          </w:p>
          <w:p>
            <w:pPr>
              <w:pStyle w:val="2"/>
              <w:spacing w:before="0" w:beforeAutospacing="0" w:after="0" w:afterAutospacing="0" w:line="480" w:lineRule="exact"/>
            </w:pPr>
          </w:p>
          <w:p>
            <w:pPr>
              <w:spacing w:line="480" w:lineRule="exact"/>
            </w:pPr>
          </w:p>
          <w:p>
            <w:pPr>
              <w:pStyle w:val="2"/>
              <w:spacing w:before="0" w:beforeAutospacing="0" w:after="0" w:afterAutospacing="0" w:line="480" w:lineRule="exact"/>
            </w:pPr>
          </w:p>
          <w:p>
            <w:pPr>
              <w:spacing w:line="480" w:lineRule="exact"/>
            </w:pPr>
          </w:p>
          <w:p>
            <w:pPr>
              <w:pStyle w:val="2"/>
              <w:spacing w:before="0" w:beforeAutospacing="0" w:after="0" w:afterAutospacing="0" w:line="480" w:lineRule="exact"/>
            </w:pPr>
          </w:p>
          <w:p>
            <w:pPr>
              <w:spacing w:line="480" w:lineRule="exact"/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/>
              </w:rPr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</w:rPr>
              <w:t>附 录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86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附件材料</w:t>
            </w:r>
            <w:r>
              <w:rPr>
                <w:rFonts w:hint="eastAsia" w:ascii="宋体" w:hAnsi="宋体"/>
                <w:sz w:val="24"/>
              </w:rPr>
              <w:t>清单</w:t>
            </w:r>
            <w:r>
              <w:rPr>
                <w:rFonts w:ascii="宋体" w:hAnsi="宋体"/>
                <w:sz w:val="24"/>
              </w:rPr>
              <w:t>，并将相关材料随</w:t>
            </w:r>
            <w:r>
              <w:rPr>
                <w:rFonts w:hint="eastAsia" w:ascii="宋体" w:hAnsi="宋体"/>
                <w:sz w:val="24"/>
              </w:rPr>
              <w:t>教案</w:t>
            </w:r>
            <w:r>
              <w:rPr>
                <w:rFonts w:ascii="宋体" w:hAnsi="宋体"/>
                <w:sz w:val="24"/>
              </w:rPr>
              <w:t>一并发送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D0168"/>
    <w:rsid w:val="4BC54953"/>
    <w:rsid w:val="6F5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2020-11-08T09:23:00Z</dcterms:created>
  <dc:creator>l</dc:creator>
  <cp:lastModifiedBy>乐乐</cp:lastModifiedBy>
  <dcterms:modified xsi:type="dcterms:W3CDTF">2020-11-08T09:29:24Z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