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t>1、</w:t>
      </w:r>
      <w:bookmarkStart w:id="0" w:name="_GoBack"/>
      <w:r>
        <w:t>待中检项目一览</w:t>
      </w:r>
      <w:bookmarkEnd w:id="0"/>
    </w:p>
    <w:tbl>
      <w:tblPr>
        <w:tblStyle w:val="4"/>
        <w:tblW w:w="873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09"/>
        <w:gridCol w:w="368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立项编号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刘小瑜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锂离子电池高倍率大孔三元正极材料的制备及电化学性能研究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马董云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基于普鲁士蓝</w:t>
            </w:r>
            <w:r>
              <w:rPr>
                <w:rFonts w:cs="Calibri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二氧化锰纳米复合电极的自充电电池的研究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王瑞雪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电废中心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废旧液晶面板中有机材料制备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CMA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类环保型融雪剂的研究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邱洋青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文理学部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广义集值混合非线性似变分不等式问题研究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基于模拟轨迹的仿人机器人手足关联运动缺陷检测技术研究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基于冷却响应曲线的半导体器件热阻测量系统研究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石坤举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工程训练中心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轴承故障识别的流形学习方法研究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蒋昌华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高职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注射成型工艺参数及结构对塑料齿轮变形及力学性能影响的研究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张晓娇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电废中心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废弃线路板中电子元器件脱焊及贵金属浸提工艺研究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电废中心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黄孢原毛平革菌对废弃手机线路板中贵金属回收及作用机理研究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王临才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电废中心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溶剂法回收处理废弃</w:t>
            </w:r>
            <w:r>
              <w:rPr>
                <w:rFonts w:cs="Calibri"/>
                <w:color w:val="000000"/>
                <w:kern w:val="0"/>
                <w:sz w:val="22"/>
              </w:rPr>
              <w:t>PCB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中环氧树脂研究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吉敏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基于追溯系统的畜产品质量组合预测与成因分析研究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青年</w:t>
            </w:r>
            <w:r>
              <w:rPr>
                <w:rFonts w:cs="Calibri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电废中心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选择性破碎装置开发及其在电子废弃物应用研究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小型实验装置开发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杜万和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一种简易移动机器人室内定位导航装置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小型实验装置开发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周丰旭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面向自行车制造系统的可靠性分析软件研制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小型实验装置开发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蔡宝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工程训练中心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基于虚拟现实技术的工程训练课程开发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小型实验装置开发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周玉林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文理学部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酒精灯的防风和升降装置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小型实验装置开发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EGD17XQD42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t>2、待结项项目一览</w:t>
      </w:r>
    </w:p>
    <w:tbl>
      <w:tblPr>
        <w:tblStyle w:val="4"/>
        <w:tblW w:w="8784" w:type="dxa"/>
        <w:jc w:val="center"/>
        <w:tblInd w:w="198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888"/>
        <w:gridCol w:w="3402"/>
        <w:gridCol w:w="1134"/>
        <w:gridCol w:w="18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项目类别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立项编号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种田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CC调和映照的Liouville型定理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张素娜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磷化渣制备LiFePO4新能源材料的研究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燕溪溪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天然石墨/磷酸改性酚醛树脂热解碳制备锂电池硬炭负极材料研究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邢姣娇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热电发电系统冷端传热性能优化匹配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潘芳煜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小型教学用三坐标测量机的精度测量及补偿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程慧慧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基于知识工程管路定量布线设计研究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桂林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硅基谐振结构光学非互易器件研究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理工(特色跟踪)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伍小燕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压缩传感数字全息显微层析技术研究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顾卫华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电废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氧化亚铁硫杆菌胞外聚合物解析及其对废线路板中金属浸出影响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理工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EGD16XQD09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马红涛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上海城镇居民休闲生活满意度测评及影响因子研究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陶瑞翠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个人所得税改革的微观模拟研究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刘岩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高职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媒介融合背景下国内</w:t>
            </w:r>
            <w:r>
              <w:rPr>
                <w:szCs w:val="21"/>
              </w:rPr>
              <w:t>B2C</w:t>
            </w:r>
            <w:r>
              <w:rPr>
                <w:rFonts w:hint="eastAsia"/>
                <w:szCs w:val="21"/>
              </w:rPr>
              <w:t>网站品牌整合传播战略研究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吕峰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通识教育视野下大学生应用写作思维模型建构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</w:t>
            </w:r>
            <w:r>
              <w:rPr>
                <w:rFonts w:hint="eastAsia" w:ascii="Times New Roman" w:hAnsi="Times New Roman"/>
                <w:sz w:val="22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费洁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高职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基于微信平台的大型展会交互设计研究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周楚柠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新媒体视角下德语二外学习方法探析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傅议萱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艺术教育中心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科技大学学生艺术素养与创新能力培养相关性研究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鹿媛媛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产业转型与最优金融结构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方蕊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宣传部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融媒体背景下高校官方微信运营路径探析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人文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颜逊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终身教育处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基于上海市继续教育现状与走势的我校继续教育发展对策研究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科研管理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王雪俏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高校专职辅导员科研能力提升路径研究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科研管理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李靖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</w:t>
            </w:r>
            <w:r>
              <w:rPr>
                <w:szCs w:val="21"/>
              </w:rPr>
              <w:t>CDIO</w:t>
            </w:r>
            <w:r>
              <w:rPr>
                <w:rFonts w:hint="eastAsia"/>
                <w:szCs w:val="21"/>
              </w:rPr>
              <w:t>工程教育模式的二级项目超级电容器教学研究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詹晓琳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大数据时代应用型本科应用统计学专业人才培养模式的研究与设想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孙艳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国际交流学院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我校外国留学生教育的自我管理机制研究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马才巍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酒店管理本科生实习压力与行业忠诚度的关联研究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戴虹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基于数据挖掘的信息处理在线课程学生学习行为分析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李秀丽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问题探究式教学法在环境分析化学课程教学中的应用研究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李洪波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基于扎根理论的应用型高校经管类课程教学优化研究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罗玲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语料库索引行信息应用于翻译实践教学的研究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王道红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思政部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提升思想政治理论课话语亲和力研究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王胤姁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全人教育理念下艺术设计专业人才培养路径探析——以上海第二工业大学为例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董雁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</w:t>
            </w:r>
            <w:r>
              <w:rPr>
                <w:szCs w:val="21"/>
              </w:rPr>
              <w:t>CTR</w:t>
            </w:r>
            <w:r>
              <w:rPr>
                <w:rFonts w:hint="eastAsia"/>
                <w:szCs w:val="21"/>
              </w:rPr>
              <w:t>目标商务网站转化流程设计教学实践研究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徐蕾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文理学部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大数据时代高校美育改革研究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刘伟琴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本科商科毕业生调查研究报告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刘赛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工程训练中心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现代精密测量实践训练项目的建设与研究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教育科研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EGD17XQD37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Administrator.USER-PC-HU</dc:creator>
  <cp:lastModifiedBy>Administrator</cp:lastModifiedBy>
  <dcterms:modified xsi:type="dcterms:W3CDTF">2017-12-12T00:28:21Z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