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7B" w:rsidRDefault="00090D7B" w:rsidP="00090D7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090D7B" w:rsidRDefault="00090D7B" w:rsidP="00090D7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090D7B" w:rsidRDefault="00090D7B" w:rsidP="00090D7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上海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高校智库内涵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建设项目申报指南</w:t>
      </w:r>
    </w:p>
    <w:bookmarkEnd w:id="0"/>
    <w:p w:rsidR="00090D7B" w:rsidRDefault="00090D7B" w:rsidP="00090D7B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版）</w:t>
      </w:r>
    </w:p>
    <w:p w:rsidR="00090D7B" w:rsidRDefault="00090D7B" w:rsidP="00090D7B">
      <w:pPr>
        <w:spacing w:line="500" w:lineRule="exact"/>
      </w:pPr>
    </w:p>
    <w:p w:rsidR="00090D7B" w:rsidRDefault="00090D7B" w:rsidP="00090D7B">
      <w:pPr>
        <w:pStyle w:val="a3"/>
        <w:spacing w:line="500" w:lineRule="exact"/>
        <w:ind w:firstLineChars="0" w:firstLine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一、国家层面：</w:t>
      </w:r>
    </w:p>
    <w:p w:rsidR="00090D7B" w:rsidRDefault="00090D7B" w:rsidP="00090D7B">
      <w:pPr>
        <w:pStyle w:val="a3"/>
        <w:spacing w:line="500" w:lineRule="exact"/>
        <w:ind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1.经济领域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高质量增长的内涵和路径、国际经济走向对中国宏观经济的影响、“中国制造2025”的实现路径和挑战、中国与他国的贸易争端、国际贸易规则修订及走势、中国核心技术突破路径、中国金融风险的防范、国际顶尖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智库对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国际和中国经济形势的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判等。</w:t>
      </w:r>
    </w:p>
    <w:p w:rsidR="00090D7B" w:rsidRDefault="00090D7B" w:rsidP="00090D7B">
      <w:pPr>
        <w:pStyle w:val="a3"/>
        <w:spacing w:line="500" w:lineRule="exact"/>
        <w:ind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2.政治和外交领域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党的建设、意识形态工作领导权、依法治国、社会主义民主政治建设、“一带一路”倡议中的风险防范和争端解决、中国周边地区局势发展和走向、区域国别研究、中国国家安全面临的问题和挑战、中国主场外交、中国国际舆情风险、大型纪念活动的策划和风险防范、国际顶尖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智库对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国际政治形势的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判等。</w:t>
      </w:r>
    </w:p>
    <w:p w:rsidR="00090D7B" w:rsidRDefault="00090D7B" w:rsidP="00090D7B">
      <w:pPr>
        <w:spacing w:line="5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3.文化建设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社会主义核心价值观、思想道德建设、文化事业和文化产业、公共文化服务体系等方向、讲好中国故事和对外传播等。</w:t>
      </w:r>
    </w:p>
    <w:p w:rsidR="00090D7B" w:rsidRDefault="00090D7B" w:rsidP="00090D7B">
      <w:pPr>
        <w:spacing w:line="5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4.社会建设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社会保障体系、就业、人口、养老、脱贫攻坚战、网络治理、国内舆情引导和风险防范、食品安全、医药卫生体制改革、基层医疗卫生服务体系、基层治理创新等。</w:t>
      </w:r>
    </w:p>
    <w:p w:rsidR="00090D7B" w:rsidRDefault="00090D7B" w:rsidP="00090D7B">
      <w:pPr>
        <w:spacing w:line="5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5.生态文明建设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推进绿色发展、污染防治、生态系统保护和监管、对生态能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lastRenderedPageBreak/>
        <w:t>源形势的</w:t>
      </w:r>
      <w:proofErr w:type="gramStart"/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判等。</w:t>
      </w:r>
    </w:p>
    <w:p w:rsidR="00090D7B" w:rsidRDefault="00090D7B" w:rsidP="00090D7B">
      <w:pPr>
        <w:spacing w:line="500" w:lineRule="exact"/>
        <w:ind w:firstLineChars="200" w:firstLine="560"/>
        <w:rPr>
          <w:rFonts w:ascii="仿宋_GB2312" w:eastAsia="仿宋_GB2312" w:hAnsi="仿宋_GB2312" w:cs="仿宋_GB2312"/>
          <w:color w:val="222222"/>
          <w:sz w:val="28"/>
          <w:szCs w:val="28"/>
        </w:rPr>
      </w:pPr>
    </w:p>
    <w:p w:rsidR="00090D7B" w:rsidRDefault="00090D7B" w:rsidP="00090D7B">
      <w:pPr>
        <w:pStyle w:val="a3"/>
        <w:spacing w:line="500" w:lineRule="exact"/>
        <w:ind w:firstLineChars="0" w:firstLine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二、区域层面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1. 长三角高质量一体化发展（地区交通互联互通、能源协调发展、产业布局协同创新、数据资源共享和信息网络联通、民生公共服务一体化、市场开放、营商环境一体化等）。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/>
          <w:color w:val="22222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. 长江经济带协同发展（区域合作协调机制、城市群的协调发展和环境保护等）。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/>
          <w:color w:val="22222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. 世界级城市群的构建与核心城市作用。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上海改革开放再出发重大战略及举措。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上海“四大品牌”建设。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上海“五个中心”建设。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. 中国国际进口博览会。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. 自贸区升级和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自贸港建设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. 优化上海营商环境。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. 人工智能的发展趋势和上海布局。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. 国际化大都市实施乡村振兴战略的路径和模式选择。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上海提升创新浓度对策研究。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上海扩大服务功能的瓶颈和关键举措。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 特大城市的公共安全保障。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上海建设“一带一路”桥头堡。</w:t>
      </w:r>
    </w:p>
    <w:p w:rsidR="00090D7B" w:rsidRDefault="00090D7B" w:rsidP="00090D7B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16. 上海建设亚洲医学中心城市</w:t>
      </w:r>
    </w:p>
    <w:p w:rsidR="00BE09D7" w:rsidRPr="00090D7B" w:rsidRDefault="00BE09D7"/>
    <w:sectPr w:rsidR="00BE09D7" w:rsidRPr="0009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7B"/>
    <w:rsid w:val="00090D7B"/>
    <w:rsid w:val="00B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5359C-F8A7-4899-9401-05BA75DE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7B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2018-07-12T02:52:00Z</dcterms:created>
  <dcterms:modified xsi:type="dcterms:W3CDTF">2018-07-12T02:53:00Z</dcterms:modified>
</cp:coreProperties>
</file>